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07C0" w14:textId="706418BE" w:rsidR="001623DE" w:rsidRPr="002B4EE0" w:rsidRDefault="0083119D">
      <w:pPr>
        <w:rPr>
          <w:rFonts w:ascii="Times New Roman" w:hAnsi="Times New Roman" w:cs="Times New Roman"/>
          <w:b/>
          <w:bCs/>
        </w:rPr>
      </w:pPr>
      <w:r w:rsidRPr="002B4EE0">
        <w:rPr>
          <w:rFonts w:ascii="Times New Roman" w:hAnsi="Times New Roman" w:cs="Times New Roman"/>
          <w:b/>
          <w:bCs/>
          <w:sz w:val="32"/>
          <w:szCs w:val="32"/>
        </w:rPr>
        <w:t xml:space="preserve">Defining the Scope of Green Knowledge </w:t>
      </w:r>
      <w:r w:rsidR="006A1CDB" w:rsidRPr="002B4EE0">
        <w:rPr>
          <w:rFonts w:ascii="Times New Roman" w:hAnsi="Times New Roman" w:cs="Times New Roman"/>
          <w:b/>
          <w:bCs/>
          <w:sz w:val="32"/>
          <w:szCs w:val="32"/>
        </w:rPr>
        <w:t>to be produced with Non-Linear Model of</w:t>
      </w:r>
      <w:r w:rsidRPr="002B4EE0">
        <w:rPr>
          <w:rFonts w:ascii="Times New Roman" w:hAnsi="Times New Roman" w:cs="Times New Roman"/>
          <w:b/>
          <w:bCs/>
          <w:sz w:val="32"/>
          <w:szCs w:val="32"/>
        </w:rPr>
        <w:t xml:space="preserve"> Innovation for Sustainable Development</w:t>
      </w:r>
    </w:p>
    <w:p w14:paraId="7C426CF9" w14:textId="77777777" w:rsidR="00B55128" w:rsidRDefault="00B55128" w:rsidP="00B55128">
      <w:pPr>
        <w:pStyle w:val="NormalWeb"/>
        <w:spacing w:before="0" w:beforeAutospacing="0" w:after="240" w:afterAutospacing="0"/>
        <w:rPr>
          <w:rFonts w:ascii="Verdana" w:hAnsi="Verdana"/>
          <w:color w:val="000000"/>
          <w:sz w:val="18"/>
          <w:szCs w:val="18"/>
        </w:rPr>
      </w:pPr>
      <w:r>
        <w:rPr>
          <w:rStyle w:val="Emphasis"/>
          <w:color w:val="000000"/>
          <w:sz w:val="18"/>
          <w:szCs w:val="18"/>
        </w:rPr>
        <w:t xml:space="preserve">Shantha Indrajith </w:t>
      </w:r>
      <w:proofErr w:type="spellStart"/>
      <w:r>
        <w:rPr>
          <w:rStyle w:val="Emphasis"/>
          <w:color w:val="000000"/>
          <w:sz w:val="18"/>
          <w:szCs w:val="18"/>
        </w:rPr>
        <w:t>Hikkaduwa</w:t>
      </w:r>
      <w:proofErr w:type="spellEnd"/>
      <w:r>
        <w:rPr>
          <w:rStyle w:val="Emphasis"/>
          <w:color w:val="000000"/>
          <w:sz w:val="18"/>
          <w:szCs w:val="18"/>
        </w:rPr>
        <w:t xml:space="preserve"> Liyanage </w:t>
      </w:r>
    </w:p>
    <w:p w14:paraId="1B5B8937" w14:textId="77777777" w:rsidR="00B55128" w:rsidRDefault="00B55128" w:rsidP="00B55128">
      <w:pPr>
        <w:pStyle w:val="NormalWeb"/>
        <w:spacing w:before="0" w:beforeAutospacing="0" w:after="240" w:afterAutospacing="0"/>
        <w:rPr>
          <w:rFonts w:ascii="Verdana" w:hAnsi="Verdana"/>
          <w:color w:val="000000"/>
          <w:sz w:val="18"/>
          <w:szCs w:val="18"/>
        </w:rPr>
      </w:pPr>
      <w:r>
        <w:rPr>
          <w:rStyle w:val="Emphasis"/>
          <w:color w:val="000000"/>
          <w:sz w:val="18"/>
          <w:szCs w:val="18"/>
        </w:rPr>
        <w:t>UD68996BMA78130</w:t>
      </w:r>
    </w:p>
    <w:p w14:paraId="21ABC718" w14:textId="77777777" w:rsidR="00B55128" w:rsidRDefault="00B55128" w:rsidP="00B55128">
      <w:pPr>
        <w:pStyle w:val="NormalWeb"/>
        <w:spacing w:before="0" w:beforeAutospacing="0" w:after="240" w:afterAutospacing="0"/>
        <w:rPr>
          <w:rFonts w:ascii="Verdana" w:hAnsi="Verdana"/>
          <w:color w:val="000000"/>
          <w:sz w:val="18"/>
          <w:szCs w:val="18"/>
        </w:rPr>
      </w:pPr>
      <w:r>
        <w:rPr>
          <w:rStyle w:val="Emphasis"/>
          <w:color w:val="000000"/>
          <w:sz w:val="18"/>
          <w:szCs w:val="18"/>
        </w:rPr>
        <w:t>Doctor of Philosophy (</w:t>
      </w:r>
      <w:proofErr w:type="spellStart"/>
      <w:r>
        <w:rPr>
          <w:rStyle w:val="Emphasis"/>
          <w:color w:val="000000"/>
          <w:sz w:val="18"/>
          <w:szCs w:val="18"/>
        </w:rPr>
        <w:t>Ph.D</w:t>
      </w:r>
      <w:proofErr w:type="spellEnd"/>
      <w:r>
        <w:rPr>
          <w:rStyle w:val="Emphasis"/>
          <w:color w:val="000000"/>
          <w:sz w:val="18"/>
          <w:szCs w:val="18"/>
        </w:rPr>
        <w:t>) in Management</w:t>
      </w:r>
    </w:p>
    <w:p w14:paraId="56019B77" w14:textId="77777777" w:rsidR="00B55128" w:rsidRDefault="00B55128" w:rsidP="00B55128">
      <w:pPr>
        <w:pStyle w:val="NormalWeb"/>
        <w:spacing w:before="0" w:beforeAutospacing="0" w:after="240" w:afterAutospacing="0"/>
        <w:rPr>
          <w:rFonts w:ascii="Verdana" w:hAnsi="Verdana"/>
          <w:color w:val="000000"/>
          <w:sz w:val="18"/>
          <w:szCs w:val="18"/>
        </w:rPr>
      </w:pPr>
      <w:r>
        <w:rPr>
          <w:rStyle w:val="Emphasis"/>
          <w:color w:val="000000"/>
          <w:sz w:val="18"/>
          <w:szCs w:val="18"/>
        </w:rPr>
        <w:t xml:space="preserve">Tutor: Iryna </w:t>
      </w:r>
      <w:proofErr w:type="spellStart"/>
      <w:r>
        <w:rPr>
          <w:rStyle w:val="Emphasis"/>
          <w:color w:val="000000"/>
          <w:sz w:val="18"/>
          <w:szCs w:val="18"/>
        </w:rPr>
        <w:t>Ivashuk</w:t>
      </w:r>
      <w:proofErr w:type="spellEnd"/>
    </w:p>
    <w:p w14:paraId="766DB5F2" w14:textId="77777777" w:rsidR="005207BB" w:rsidRDefault="005207BB" w:rsidP="00FA66CB">
      <w:pPr>
        <w:spacing w:line="276" w:lineRule="auto"/>
        <w:jc w:val="both"/>
        <w:rPr>
          <w:rFonts w:ascii="Times New Roman" w:hAnsi="Times New Roman" w:cs="Times New Roman"/>
          <w:sz w:val="24"/>
          <w:szCs w:val="24"/>
        </w:rPr>
      </w:pPr>
    </w:p>
    <w:p w14:paraId="033CE242" w14:textId="7E35F10F" w:rsidR="003A3EFD" w:rsidRPr="00CA55C8" w:rsidRDefault="0015177D" w:rsidP="00FA66CB">
      <w:pPr>
        <w:spacing w:line="276" w:lineRule="auto"/>
        <w:jc w:val="both"/>
        <w:rPr>
          <w:rFonts w:ascii="Times New Roman" w:hAnsi="Times New Roman" w:cs="Times New Roman"/>
          <w:sz w:val="24"/>
          <w:szCs w:val="24"/>
        </w:rPr>
      </w:pPr>
      <w:r w:rsidRPr="00CA55C8">
        <w:rPr>
          <w:rFonts w:ascii="Times New Roman" w:hAnsi="Times New Roman" w:cs="Times New Roman"/>
          <w:sz w:val="24"/>
          <w:szCs w:val="24"/>
        </w:rPr>
        <w:t xml:space="preserve">The notion of knowledge and innovation produced in universities is </w:t>
      </w:r>
      <w:r w:rsidR="006F7FE7" w:rsidRPr="00CA55C8">
        <w:rPr>
          <w:rFonts w:ascii="Times New Roman" w:hAnsi="Times New Roman" w:cs="Times New Roman"/>
          <w:sz w:val="24"/>
          <w:szCs w:val="24"/>
        </w:rPr>
        <w:t xml:space="preserve">co-evolving </w:t>
      </w:r>
      <w:r w:rsidR="007F4D3C" w:rsidRPr="00CA55C8">
        <w:rPr>
          <w:rFonts w:ascii="Times New Roman" w:hAnsi="Times New Roman" w:cs="Times New Roman"/>
          <w:sz w:val="24"/>
          <w:szCs w:val="24"/>
        </w:rPr>
        <w:t>to contribute to the</w:t>
      </w:r>
      <w:r w:rsidR="00670963" w:rsidRPr="00CA55C8">
        <w:rPr>
          <w:rFonts w:ascii="Times New Roman" w:hAnsi="Times New Roman" w:cs="Times New Roman"/>
          <w:sz w:val="24"/>
          <w:szCs w:val="24"/>
        </w:rPr>
        <w:t xml:space="preserve"> national economy </w:t>
      </w:r>
      <w:r w:rsidRPr="00CA55C8">
        <w:rPr>
          <w:rFonts w:ascii="Times New Roman" w:hAnsi="Times New Roman" w:cs="Times New Roman"/>
          <w:sz w:val="24"/>
          <w:szCs w:val="24"/>
        </w:rPr>
        <w:t xml:space="preserve">over the last five decades. </w:t>
      </w:r>
      <w:r w:rsidR="00B026CA" w:rsidRPr="00CA55C8">
        <w:rPr>
          <w:rFonts w:ascii="Times New Roman" w:hAnsi="Times New Roman" w:cs="Times New Roman"/>
          <w:sz w:val="24"/>
          <w:szCs w:val="24"/>
        </w:rPr>
        <w:t>The literature does not adequately address the scope of green knowledge and innovation. However, t</w:t>
      </w:r>
      <w:r w:rsidR="00D20CA0" w:rsidRPr="00CA55C8">
        <w:rPr>
          <w:rFonts w:ascii="Times New Roman" w:hAnsi="Times New Roman" w:cs="Times New Roman"/>
          <w:sz w:val="24"/>
          <w:szCs w:val="24"/>
        </w:rPr>
        <w:t xml:space="preserve">he literature </w:t>
      </w:r>
      <w:r w:rsidR="00B026CA" w:rsidRPr="00CA55C8">
        <w:rPr>
          <w:rFonts w:ascii="Times New Roman" w:hAnsi="Times New Roman" w:cs="Times New Roman"/>
          <w:sz w:val="24"/>
          <w:szCs w:val="24"/>
        </w:rPr>
        <w:t xml:space="preserve">is rich </w:t>
      </w:r>
      <w:r w:rsidR="007F4D3C" w:rsidRPr="00CA55C8">
        <w:rPr>
          <w:rFonts w:ascii="Times New Roman" w:hAnsi="Times New Roman" w:cs="Times New Roman"/>
          <w:sz w:val="24"/>
          <w:szCs w:val="24"/>
        </w:rPr>
        <w:t>concerning</w:t>
      </w:r>
      <w:r w:rsidR="00B026CA" w:rsidRPr="00CA55C8">
        <w:rPr>
          <w:rFonts w:ascii="Times New Roman" w:hAnsi="Times New Roman" w:cs="Times New Roman"/>
          <w:sz w:val="24"/>
          <w:szCs w:val="24"/>
        </w:rPr>
        <w:t xml:space="preserve"> </w:t>
      </w:r>
      <w:r w:rsidRPr="00CA55C8">
        <w:rPr>
          <w:rFonts w:ascii="Times New Roman" w:hAnsi="Times New Roman" w:cs="Times New Roman"/>
          <w:sz w:val="24"/>
          <w:szCs w:val="24"/>
        </w:rPr>
        <w:t xml:space="preserve">the structure of </w:t>
      </w:r>
      <w:r w:rsidR="007F4D3C" w:rsidRPr="00CA55C8">
        <w:rPr>
          <w:rFonts w:ascii="Times New Roman" w:hAnsi="Times New Roman" w:cs="Times New Roman"/>
          <w:sz w:val="24"/>
          <w:szCs w:val="24"/>
        </w:rPr>
        <w:t xml:space="preserve">the </w:t>
      </w:r>
      <w:r w:rsidRPr="00CA55C8">
        <w:rPr>
          <w:rFonts w:ascii="Times New Roman" w:hAnsi="Times New Roman" w:cs="Times New Roman"/>
          <w:sz w:val="24"/>
          <w:szCs w:val="24"/>
        </w:rPr>
        <w:t xml:space="preserve">production of </w:t>
      </w:r>
      <w:r w:rsidR="0083119D" w:rsidRPr="00CA55C8">
        <w:rPr>
          <w:rFonts w:ascii="Times New Roman" w:hAnsi="Times New Roman" w:cs="Times New Roman"/>
          <w:sz w:val="24"/>
          <w:szCs w:val="24"/>
        </w:rPr>
        <w:t xml:space="preserve">green </w:t>
      </w:r>
      <w:r w:rsidRPr="00CA55C8">
        <w:rPr>
          <w:rFonts w:ascii="Times New Roman" w:hAnsi="Times New Roman" w:cs="Times New Roman"/>
          <w:sz w:val="24"/>
          <w:szCs w:val="24"/>
        </w:rPr>
        <w:t>knowledge</w:t>
      </w:r>
      <w:r w:rsidR="00B026CA" w:rsidRPr="00CA55C8">
        <w:rPr>
          <w:rFonts w:ascii="Times New Roman" w:hAnsi="Times New Roman" w:cs="Times New Roman"/>
          <w:sz w:val="24"/>
          <w:szCs w:val="24"/>
        </w:rPr>
        <w:t xml:space="preserve">. </w:t>
      </w:r>
      <w:r w:rsidR="006F7FE7" w:rsidRPr="00CA55C8">
        <w:rPr>
          <w:rFonts w:ascii="Times New Roman" w:hAnsi="Times New Roman" w:cs="Times New Roman"/>
          <w:sz w:val="24"/>
          <w:szCs w:val="24"/>
        </w:rPr>
        <w:t xml:space="preserve">Accordingly, </w:t>
      </w:r>
      <w:r w:rsidR="003D5F42" w:rsidRPr="00CA55C8">
        <w:rPr>
          <w:rFonts w:ascii="Times New Roman" w:hAnsi="Times New Roman" w:cs="Times New Roman"/>
          <w:sz w:val="24"/>
          <w:szCs w:val="24"/>
        </w:rPr>
        <w:t>t</w:t>
      </w:r>
      <w:r w:rsidRPr="00CA55C8">
        <w:rPr>
          <w:rFonts w:ascii="Times New Roman" w:hAnsi="Times New Roman" w:cs="Times New Roman"/>
          <w:sz w:val="24"/>
          <w:szCs w:val="24"/>
        </w:rPr>
        <w:t xml:space="preserve">he </w:t>
      </w:r>
      <w:r w:rsidR="006A65CB" w:rsidRPr="00CA55C8">
        <w:rPr>
          <w:rFonts w:ascii="Times New Roman" w:hAnsi="Times New Roman" w:cs="Times New Roman"/>
          <w:sz w:val="24"/>
          <w:szCs w:val="24"/>
        </w:rPr>
        <w:t>first revolution of the university system</w:t>
      </w:r>
      <w:r w:rsidRPr="00CA55C8">
        <w:rPr>
          <w:rFonts w:ascii="Times New Roman" w:hAnsi="Times New Roman" w:cs="Times New Roman"/>
          <w:sz w:val="24"/>
          <w:szCs w:val="24"/>
        </w:rPr>
        <w:t xml:space="preserve"> extended </w:t>
      </w:r>
      <w:r w:rsidR="008B3082">
        <w:rPr>
          <w:rFonts w:ascii="Times New Roman" w:hAnsi="Times New Roman" w:cs="Times New Roman"/>
          <w:sz w:val="24"/>
          <w:szCs w:val="24"/>
        </w:rPr>
        <w:t xml:space="preserve">from teaching to teaching and the </w:t>
      </w:r>
      <w:r w:rsidR="00FD32DF" w:rsidRPr="00CA55C8">
        <w:rPr>
          <w:rFonts w:ascii="Times New Roman" w:hAnsi="Times New Roman" w:cs="Times New Roman"/>
          <w:sz w:val="24"/>
          <w:szCs w:val="24"/>
        </w:rPr>
        <w:t>academic</w:t>
      </w:r>
      <w:r w:rsidRPr="00CA55C8">
        <w:rPr>
          <w:rFonts w:ascii="Times New Roman" w:hAnsi="Times New Roman" w:cs="Times New Roman"/>
          <w:sz w:val="24"/>
          <w:szCs w:val="24"/>
        </w:rPr>
        <w:t xml:space="preserve"> </w:t>
      </w:r>
      <w:r w:rsidR="006F7FE7" w:rsidRPr="00CA55C8">
        <w:rPr>
          <w:rFonts w:ascii="Times New Roman" w:hAnsi="Times New Roman" w:cs="Times New Roman"/>
          <w:sz w:val="24"/>
          <w:szCs w:val="24"/>
        </w:rPr>
        <w:t>research</w:t>
      </w:r>
      <w:r w:rsidR="006A65CB" w:rsidRPr="00CA55C8">
        <w:rPr>
          <w:rFonts w:ascii="Times New Roman" w:hAnsi="Times New Roman" w:cs="Times New Roman"/>
          <w:sz w:val="24"/>
          <w:szCs w:val="24"/>
        </w:rPr>
        <w:t xml:space="preserve">. </w:t>
      </w:r>
      <w:r w:rsidR="006F7FE7" w:rsidRPr="00CA55C8">
        <w:rPr>
          <w:rFonts w:ascii="Times New Roman" w:hAnsi="Times New Roman" w:cs="Times New Roman"/>
          <w:sz w:val="24"/>
          <w:szCs w:val="24"/>
        </w:rPr>
        <w:t>Since then, the</w:t>
      </w:r>
      <w:r w:rsidR="007F4D3C" w:rsidRPr="00CA55C8">
        <w:rPr>
          <w:rFonts w:ascii="Times New Roman" w:hAnsi="Times New Roman" w:cs="Times New Roman"/>
          <w:sz w:val="24"/>
          <w:szCs w:val="24"/>
        </w:rPr>
        <w:t xml:space="preserve"> research's role </w:t>
      </w:r>
      <w:r w:rsidR="006F7FE7" w:rsidRPr="00CA55C8">
        <w:rPr>
          <w:rFonts w:ascii="Times New Roman" w:hAnsi="Times New Roman" w:cs="Times New Roman"/>
          <w:sz w:val="24"/>
          <w:szCs w:val="24"/>
        </w:rPr>
        <w:t>grew as peer</w:t>
      </w:r>
      <w:r w:rsidR="007F4D3C" w:rsidRPr="00CA55C8">
        <w:rPr>
          <w:rFonts w:ascii="Times New Roman" w:hAnsi="Times New Roman" w:cs="Times New Roman"/>
          <w:sz w:val="24"/>
          <w:szCs w:val="24"/>
        </w:rPr>
        <w:t>-</w:t>
      </w:r>
      <w:r w:rsidR="006F7FE7" w:rsidRPr="00CA55C8">
        <w:rPr>
          <w:rFonts w:ascii="Times New Roman" w:hAnsi="Times New Roman" w:cs="Times New Roman"/>
          <w:sz w:val="24"/>
          <w:szCs w:val="24"/>
        </w:rPr>
        <w:t xml:space="preserve">reviewed basic/pure research but </w:t>
      </w:r>
      <w:r w:rsidR="00D664AF" w:rsidRPr="00CA55C8">
        <w:rPr>
          <w:rFonts w:ascii="Times New Roman" w:hAnsi="Times New Roman" w:cs="Times New Roman"/>
          <w:sz w:val="24"/>
          <w:szCs w:val="24"/>
        </w:rPr>
        <w:t xml:space="preserve">subjected to </w:t>
      </w:r>
      <w:r w:rsidR="007F4D3C" w:rsidRPr="00CA55C8">
        <w:rPr>
          <w:rFonts w:ascii="Times New Roman" w:hAnsi="Times New Roman" w:cs="Times New Roman"/>
          <w:sz w:val="24"/>
          <w:szCs w:val="24"/>
        </w:rPr>
        <w:t>apparent</w:t>
      </w:r>
      <w:r w:rsidR="00D664AF" w:rsidRPr="00CA55C8">
        <w:rPr>
          <w:rFonts w:ascii="Times New Roman" w:hAnsi="Times New Roman" w:cs="Times New Roman"/>
          <w:sz w:val="24"/>
          <w:szCs w:val="24"/>
        </w:rPr>
        <w:t xml:space="preserve"> weaknesses. One of </w:t>
      </w:r>
      <w:r w:rsidR="003D5F42" w:rsidRPr="00CA55C8">
        <w:rPr>
          <w:rFonts w:ascii="Times New Roman" w:hAnsi="Times New Roman" w:cs="Times New Roman"/>
          <w:sz w:val="24"/>
          <w:szCs w:val="24"/>
        </w:rPr>
        <w:t xml:space="preserve">them is </w:t>
      </w:r>
      <w:r w:rsidR="00D664AF" w:rsidRPr="00CA55C8">
        <w:rPr>
          <w:rFonts w:ascii="Times New Roman" w:hAnsi="Times New Roman" w:cs="Times New Roman"/>
          <w:sz w:val="24"/>
          <w:szCs w:val="24"/>
        </w:rPr>
        <w:t xml:space="preserve">that there is a delay in </w:t>
      </w:r>
      <w:r w:rsidR="007F4D3C" w:rsidRPr="00CA55C8">
        <w:rPr>
          <w:rFonts w:ascii="Times New Roman" w:hAnsi="Times New Roman" w:cs="Times New Roman"/>
          <w:sz w:val="24"/>
          <w:szCs w:val="24"/>
        </w:rPr>
        <w:t xml:space="preserve">the </w:t>
      </w:r>
      <w:r w:rsidR="00D664AF" w:rsidRPr="00CA55C8">
        <w:rPr>
          <w:rFonts w:ascii="Times New Roman" w:hAnsi="Times New Roman" w:cs="Times New Roman"/>
          <w:sz w:val="24"/>
          <w:szCs w:val="24"/>
        </w:rPr>
        <w:t xml:space="preserve">application of knowledge.  </w:t>
      </w:r>
      <w:r w:rsidR="00FD32DF" w:rsidRPr="00CA55C8">
        <w:rPr>
          <w:rFonts w:ascii="Times New Roman" w:hAnsi="Times New Roman" w:cs="Times New Roman"/>
          <w:sz w:val="24"/>
          <w:szCs w:val="24"/>
        </w:rPr>
        <w:t>Hence,</w:t>
      </w:r>
      <w:r w:rsidR="00D664AF" w:rsidRPr="00CA55C8">
        <w:rPr>
          <w:rFonts w:ascii="Times New Roman" w:hAnsi="Times New Roman" w:cs="Times New Roman"/>
          <w:sz w:val="24"/>
          <w:szCs w:val="24"/>
        </w:rPr>
        <w:t xml:space="preserve"> </w:t>
      </w:r>
      <w:r w:rsidR="007F4D3C" w:rsidRPr="00CA55C8">
        <w:rPr>
          <w:rFonts w:ascii="Times New Roman" w:hAnsi="Times New Roman" w:cs="Times New Roman"/>
          <w:sz w:val="24"/>
          <w:szCs w:val="24"/>
        </w:rPr>
        <w:t xml:space="preserve">the </w:t>
      </w:r>
      <w:proofErr w:type="spellStart"/>
      <w:r w:rsidR="00B53D1D" w:rsidRPr="00CA55C8">
        <w:rPr>
          <w:rFonts w:ascii="Times New Roman" w:hAnsi="Times New Roman" w:cs="Times New Roman"/>
          <w:sz w:val="24"/>
          <w:szCs w:val="24"/>
        </w:rPr>
        <w:t>Bayh</w:t>
      </w:r>
      <w:proofErr w:type="spellEnd"/>
      <w:r w:rsidR="00B53D1D" w:rsidRPr="00CA55C8">
        <w:rPr>
          <w:rFonts w:ascii="Times New Roman" w:hAnsi="Times New Roman" w:cs="Times New Roman"/>
          <w:sz w:val="24"/>
          <w:szCs w:val="24"/>
        </w:rPr>
        <w:t xml:space="preserve">-Dole Act of </w:t>
      </w:r>
      <w:r w:rsidR="007F4D3C" w:rsidRPr="00CA55C8">
        <w:rPr>
          <w:rFonts w:ascii="Times New Roman" w:hAnsi="Times New Roman" w:cs="Times New Roman"/>
          <w:sz w:val="24"/>
          <w:szCs w:val="24"/>
        </w:rPr>
        <w:t xml:space="preserve">the </w:t>
      </w:r>
      <w:r w:rsidR="00B53D1D" w:rsidRPr="00CA55C8">
        <w:rPr>
          <w:rFonts w:ascii="Times New Roman" w:hAnsi="Times New Roman" w:cs="Times New Roman"/>
          <w:sz w:val="24"/>
          <w:szCs w:val="24"/>
        </w:rPr>
        <w:t xml:space="preserve">USA in 1980 was enacted to remedy the delay </w:t>
      </w:r>
      <w:r w:rsidR="007F4D3C" w:rsidRPr="00CA55C8">
        <w:rPr>
          <w:rFonts w:ascii="Times New Roman" w:hAnsi="Times New Roman" w:cs="Times New Roman"/>
          <w:sz w:val="24"/>
          <w:szCs w:val="24"/>
        </w:rPr>
        <w:t xml:space="preserve">by </w:t>
      </w:r>
      <w:r w:rsidR="00B53D1D" w:rsidRPr="00CA55C8">
        <w:rPr>
          <w:rFonts w:ascii="Times New Roman" w:hAnsi="Times New Roman" w:cs="Times New Roman"/>
          <w:sz w:val="24"/>
          <w:szCs w:val="24"/>
        </w:rPr>
        <w:t>allowing public</w:t>
      </w:r>
      <w:r w:rsidR="007F4D3C" w:rsidRPr="00CA55C8">
        <w:rPr>
          <w:rFonts w:ascii="Times New Roman" w:hAnsi="Times New Roman" w:cs="Times New Roman"/>
          <w:sz w:val="24"/>
          <w:szCs w:val="24"/>
        </w:rPr>
        <w:t>-</w:t>
      </w:r>
      <w:r w:rsidR="00B53D1D" w:rsidRPr="00CA55C8">
        <w:rPr>
          <w:rFonts w:ascii="Times New Roman" w:hAnsi="Times New Roman" w:cs="Times New Roman"/>
          <w:sz w:val="24"/>
          <w:szCs w:val="24"/>
        </w:rPr>
        <w:t xml:space="preserve">funded universities to commercialize the findings (Patent rights) of their research. Later, many European and Asian countries adopted similar legislation (Grimaldi et al., 2011). </w:t>
      </w:r>
    </w:p>
    <w:p w14:paraId="4AA447E6" w14:textId="51F5A9CA" w:rsidR="009B79C1" w:rsidRPr="00CA55C8" w:rsidRDefault="00B53D1D" w:rsidP="00FA66CB">
      <w:pPr>
        <w:spacing w:line="276" w:lineRule="auto"/>
        <w:jc w:val="both"/>
        <w:rPr>
          <w:rFonts w:ascii="Times New Roman" w:hAnsi="Times New Roman" w:cs="Times New Roman"/>
          <w:sz w:val="24"/>
          <w:szCs w:val="24"/>
        </w:rPr>
      </w:pPr>
      <w:r w:rsidRPr="00CA55C8">
        <w:rPr>
          <w:rFonts w:ascii="Times New Roman" w:hAnsi="Times New Roman" w:cs="Times New Roman"/>
          <w:sz w:val="24"/>
          <w:szCs w:val="24"/>
        </w:rPr>
        <w:t xml:space="preserve">Gibbons et al. (1994) </w:t>
      </w:r>
      <w:r w:rsidR="006A1CDB" w:rsidRPr="00CA55C8">
        <w:rPr>
          <w:rFonts w:ascii="Times New Roman" w:hAnsi="Times New Roman" w:cs="Times New Roman"/>
          <w:sz w:val="24"/>
          <w:szCs w:val="24"/>
        </w:rPr>
        <w:t>branded</w:t>
      </w:r>
      <w:r w:rsidRPr="00CA55C8">
        <w:rPr>
          <w:rFonts w:ascii="Times New Roman" w:hAnsi="Times New Roman" w:cs="Times New Roman"/>
          <w:sz w:val="24"/>
          <w:szCs w:val="24"/>
        </w:rPr>
        <w:t xml:space="preserve"> </w:t>
      </w:r>
      <w:r w:rsidR="006A1CDB" w:rsidRPr="00CA55C8">
        <w:rPr>
          <w:rFonts w:ascii="Times New Roman" w:hAnsi="Times New Roman" w:cs="Times New Roman"/>
          <w:sz w:val="24"/>
          <w:szCs w:val="24"/>
        </w:rPr>
        <w:t xml:space="preserve">the </w:t>
      </w:r>
      <w:r w:rsidRPr="00CA55C8">
        <w:rPr>
          <w:rFonts w:ascii="Times New Roman" w:hAnsi="Times New Roman" w:cs="Times New Roman"/>
          <w:sz w:val="24"/>
          <w:szCs w:val="24"/>
        </w:rPr>
        <w:t xml:space="preserve">conventional knowledge production with </w:t>
      </w:r>
      <w:r w:rsidR="00937AC5" w:rsidRPr="00CA55C8">
        <w:rPr>
          <w:rFonts w:ascii="Times New Roman" w:hAnsi="Times New Roman" w:cs="Times New Roman"/>
          <w:sz w:val="24"/>
          <w:szCs w:val="24"/>
        </w:rPr>
        <w:t>basic research as Mode 1 Innovation model</w:t>
      </w:r>
      <w:r w:rsidR="007F4D3C" w:rsidRPr="00CA55C8">
        <w:rPr>
          <w:rFonts w:ascii="Times New Roman" w:hAnsi="Times New Roman" w:cs="Times New Roman"/>
          <w:sz w:val="24"/>
          <w:szCs w:val="24"/>
        </w:rPr>
        <w:t xml:space="preserve">. </w:t>
      </w:r>
      <w:r w:rsidR="006A1CDB" w:rsidRPr="00CA55C8">
        <w:rPr>
          <w:rFonts w:ascii="Times New Roman" w:hAnsi="Times New Roman" w:cs="Times New Roman"/>
          <w:sz w:val="24"/>
          <w:szCs w:val="24"/>
        </w:rPr>
        <w:t xml:space="preserve">Mode 1 Innovation model is </w:t>
      </w:r>
      <w:r w:rsidR="00DA3652" w:rsidRPr="00CA55C8">
        <w:rPr>
          <w:rFonts w:ascii="Times New Roman" w:hAnsi="Times New Roman" w:cs="Times New Roman"/>
          <w:sz w:val="24"/>
          <w:szCs w:val="24"/>
        </w:rPr>
        <w:t xml:space="preserve">a linear model of innovation, namely, first the basic research is conducted, after that it is published, then those who read apply the findings of the research. </w:t>
      </w:r>
      <w:r w:rsidR="008B3082">
        <w:rPr>
          <w:rFonts w:ascii="Times New Roman" w:hAnsi="Times New Roman" w:cs="Times New Roman"/>
          <w:sz w:val="24"/>
          <w:szCs w:val="24"/>
        </w:rPr>
        <w:t xml:space="preserve">Hence, </w:t>
      </w:r>
      <w:r w:rsidR="007F4D3C" w:rsidRPr="00CA55C8">
        <w:rPr>
          <w:rFonts w:ascii="Times New Roman" w:hAnsi="Times New Roman" w:cs="Times New Roman"/>
          <w:sz w:val="24"/>
          <w:szCs w:val="24"/>
        </w:rPr>
        <w:t>They</w:t>
      </w:r>
      <w:r w:rsidR="00937AC5" w:rsidRPr="00CA55C8">
        <w:rPr>
          <w:rFonts w:ascii="Times New Roman" w:hAnsi="Times New Roman" w:cs="Times New Roman"/>
          <w:sz w:val="24"/>
          <w:szCs w:val="24"/>
        </w:rPr>
        <w:t xml:space="preserve"> introduced </w:t>
      </w:r>
      <w:r w:rsidR="007F4D3C" w:rsidRPr="00CA55C8">
        <w:rPr>
          <w:rFonts w:ascii="Times New Roman" w:hAnsi="Times New Roman" w:cs="Times New Roman"/>
          <w:sz w:val="24"/>
          <w:szCs w:val="24"/>
        </w:rPr>
        <w:t xml:space="preserve">the </w:t>
      </w:r>
      <w:r w:rsidR="00937AC5" w:rsidRPr="00CA55C8">
        <w:rPr>
          <w:rFonts w:ascii="Times New Roman" w:hAnsi="Times New Roman" w:cs="Times New Roman"/>
          <w:sz w:val="24"/>
          <w:szCs w:val="24"/>
        </w:rPr>
        <w:t xml:space="preserve">Mode 2 Innovation model to overcome </w:t>
      </w:r>
      <w:r w:rsidR="007F4D3C" w:rsidRPr="00CA55C8">
        <w:rPr>
          <w:rFonts w:ascii="Times New Roman" w:hAnsi="Times New Roman" w:cs="Times New Roman"/>
          <w:sz w:val="24"/>
          <w:szCs w:val="24"/>
        </w:rPr>
        <w:t>pure research weaknesses,</w:t>
      </w:r>
      <w:r w:rsidR="00937AC5" w:rsidRPr="00CA55C8">
        <w:rPr>
          <w:rFonts w:ascii="Times New Roman" w:hAnsi="Times New Roman" w:cs="Times New Roman"/>
          <w:sz w:val="24"/>
          <w:szCs w:val="24"/>
        </w:rPr>
        <w:t xml:space="preserve"> such as delay in </w:t>
      </w:r>
      <w:r w:rsidR="007F4D3C" w:rsidRPr="00CA55C8">
        <w:rPr>
          <w:rFonts w:ascii="Times New Roman" w:hAnsi="Times New Roman" w:cs="Times New Roman"/>
          <w:sz w:val="24"/>
          <w:szCs w:val="24"/>
        </w:rPr>
        <w:t xml:space="preserve">the </w:t>
      </w:r>
      <w:r w:rsidR="00937AC5" w:rsidRPr="00CA55C8">
        <w:rPr>
          <w:rFonts w:ascii="Times New Roman" w:hAnsi="Times New Roman" w:cs="Times New Roman"/>
          <w:sz w:val="24"/>
          <w:szCs w:val="24"/>
        </w:rPr>
        <w:t>application</w:t>
      </w:r>
      <w:r w:rsidR="007F4D3C" w:rsidRPr="00CA55C8">
        <w:rPr>
          <w:rFonts w:ascii="Times New Roman" w:hAnsi="Times New Roman" w:cs="Times New Roman"/>
          <w:sz w:val="24"/>
          <w:szCs w:val="24"/>
        </w:rPr>
        <w:t xml:space="preserve"> and the inadequacy of the disciplinary knowledge for solving complex social problems,</w:t>
      </w:r>
      <w:r w:rsidR="003D5F42" w:rsidRPr="00CA55C8">
        <w:rPr>
          <w:rFonts w:ascii="Times New Roman" w:hAnsi="Times New Roman" w:cs="Times New Roman"/>
          <w:sz w:val="24"/>
          <w:szCs w:val="24"/>
        </w:rPr>
        <w:t xml:space="preserve"> </w:t>
      </w:r>
      <w:r w:rsidR="00937AC5" w:rsidRPr="00CA55C8">
        <w:rPr>
          <w:rFonts w:ascii="Times New Roman" w:hAnsi="Times New Roman" w:cs="Times New Roman"/>
          <w:sz w:val="24"/>
          <w:szCs w:val="24"/>
        </w:rPr>
        <w:t xml:space="preserve">which demand interdisciplinary and transdisciplinary knowledge. </w:t>
      </w:r>
      <w:r w:rsidR="006C2D7D" w:rsidRPr="00CA55C8">
        <w:rPr>
          <w:rFonts w:ascii="Times New Roman" w:hAnsi="Times New Roman" w:cs="Times New Roman"/>
          <w:sz w:val="24"/>
          <w:szCs w:val="24"/>
        </w:rPr>
        <w:t xml:space="preserve">In the same vein, </w:t>
      </w:r>
      <w:proofErr w:type="spellStart"/>
      <w:r w:rsidR="006C2D7D" w:rsidRPr="00CA55C8">
        <w:rPr>
          <w:rFonts w:ascii="Times New Roman" w:hAnsi="Times New Roman" w:cs="Times New Roman"/>
          <w:sz w:val="24"/>
          <w:szCs w:val="24"/>
        </w:rPr>
        <w:t>Etzkowitz</w:t>
      </w:r>
      <w:proofErr w:type="spellEnd"/>
      <w:r w:rsidR="006C2D7D" w:rsidRPr="00CA55C8">
        <w:rPr>
          <w:rFonts w:ascii="Times New Roman" w:hAnsi="Times New Roman" w:cs="Times New Roman"/>
          <w:sz w:val="24"/>
          <w:szCs w:val="24"/>
        </w:rPr>
        <w:t xml:space="preserve"> and </w:t>
      </w:r>
      <w:proofErr w:type="spellStart"/>
      <w:r w:rsidR="006C2D7D" w:rsidRPr="00CA55C8">
        <w:rPr>
          <w:rFonts w:ascii="Times New Roman" w:hAnsi="Times New Roman" w:cs="Times New Roman"/>
          <w:sz w:val="24"/>
          <w:szCs w:val="24"/>
        </w:rPr>
        <w:t>Leydesdorff</w:t>
      </w:r>
      <w:proofErr w:type="spellEnd"/>
      <w:r w:rsidR="006C2D7D" w:rsidRPr="00CA55C8">
        <w:rPr>
          <w:rFonts w:ascii="Times New Roman" w:hAnsi="Times New Roman" w:cs="Times New Roman"/>
          <w:sz w:val="24"/>
          <w:szCs w:val="24"/>
        </w:rPr>
        <w:t xml:space="preserve"> (2000) </w:t>
      </w:r>
      <w:r w:rsidR="00FD32DF" w:rsidRPr="00CA55C8">
        <w:rPr>
          <w:rFonts w:ascii="Times New Roman" w:hAnsi="Times New Roman" w:cs="Times New Roman"/>
          <w:sz w:val="24"/>
          <w:szCs w:val="24"/>
        </w:rPr>
        <w:t xml:space="preserve">strengthened the notion of applied research by </w:t>
      </w:r>
      <w:r w:rsidR="006C2D7D" w:rsidRPr="00CA55C8">
        <w:rPr>
          <w:rFonts w:ascii="Times New Roman" w:hAnsi="Times New Roman" w:cs="Times New Roman"/>
          <w:sz w:val="24"/>
          <w:szCs w:val="24"/>
        </w:rPr>
        <w:t>introduc</w:t>
      </w:r>
      <w:r w:rsidR="00FD32DF" w:rsidRPr="00CA55C8">
        <w:rPr>
          <w:rFonts w:ascii="Times New Roman" w:hAnsi="Times New Roman" w:cs="Times New Roman"/>
          <w:sz w:val="24"/>
          <w:szCs w:val="24"/>
        </w:rPr>
        <w:t>ing the</w:t>
      </w:r>
      <w:r w:rsidR="006C2D7D" w:rsidRPr="00CA55C8">
        <w:rPr>
          <w:rFonts w:ascii="Times New Roman" w:hAnsi="Times New Roman" w:cs="Times New Roman"/>
          <w:sz w:val="24"/>
          <w:szCs w:val="24"/>
        </w:rPr>
        <w:t xml:space="preserve"> Triple Helix Model of Innovation (THM)</w:t>
      </w:r>
      <w:r w:rsidR="00FD32DF" w:rsidRPr="00CA55C8">
        <w:rPr>
          <w:rFonts w:ascii="Times New Roman" w:hAnsi="Times New Roman" w:cs="Times New Roman"/>
          <w:sz w:val="24"/>
          <w:szCs w:val="24"/>
        </w:rPr>
        <w:t xml:space="preserve"> to produce knowledge with </w:t>
      </w:r>
      <w:r w:rsidR="007F4D3C" w:rsidRPr="00CA55C8">
        <w:rPr>
          <w:rFonts w:ascii="Times New Roman" w:hAnsi="Times New Roman" w:cs="Times New Roman"/>
          <w:sz w:val="24"/>
          <w:szCs w:val="24"/>
        </w:rPr>
        <w:t xml:space="preserve">the </w:t>
      </w:r>
      <w:r w:rsidR="00FD32DF" w:rsidRPr="00CA55C8">
        <w:rPr>
          <w:rFonts w:ascii="Times New Roman" w:hAnsi="Times New Roman" w:cs="Times New Roman"/>
          <w:sz w:val="24"/>
          <w:szCs w:val="24"/>
        </w:rPr>
        <w:t>university</w:t>
      </w:r>
      <w:r w:rsidR="006C2D7D" w:rsidRPr="00CA55C8">
        <w:rPr>
          <w:rFonts w:ascii="Times New Roman" w:hAnsi="Times New Roman" w:cs="Times New Roman"/>
          <w:sz w:val="24"/>
          <w:szCs w:val="24"/>
        </w:rPr>
        <w:t>, government</w:t>
      </w:r>
      <w:r w:rsidR="007F4D3C" w:rsidRPr="00CA55C8">
        <w:rPr>
          <w:rFonts w:ascii="Times New Roman" w:hAnsi="Times New Roman" w:cs="Times New Roman"/>
          <w:sz w:val="24"/>
          <w:szCs w:val="24"/>
        </w:rPr>
        <w:t>,</w:t>
      </w:r>
      <w:r w:rsidR="006C2D7D" w:rsidRPr="00CA55C8">
        <w:rPr>
          <w:rFonts w:ascii="Times New Roman" w:hAnsi="Times New Roman" w:cs="Times New Roman"/>
          <w:sz w:val="24"/>
          <w:szCs w:val="24"/>
        </w:rPr>
        <w:t xml:space="preserve"> and the industry. </w:t>
      </w:r>
      <w:proofErr w:type="spellStart"/>
      <w:r w:rsidR="006C2D7D" w:rsidRPr="00CA55C8">
        <w:rPr>
          <w:rFonts w:ascii="Times New Roman" w:hAnsi="Times New Roman" w:cs="Times New Roman"/>
          <w:sz w:val="24"/>
          <w:szCs w:val="24"/>
        </w:rPr>
        <w:t>Carayannis</w:t>
      </w:r>
      <w:proofErr w:type="spellEnd"/>
      <w:r w:rsidR="006C2D7D" w:rsidRPr="00CA55C8">
        <w:rPr>
          <w:rFonts w:ascii="Times New Roman" w:hAnsi="Times New Roman" w:cs="Times New Roman"/>
          <w:sz w:val="24"/>
          <w:szCs w:val="24"/>
        </w:rPr>
        <w:t xml:space="preserve"> and Campbell (2009) expanded </w:t>
      </w:r>
      <w:r w:rsidR="009B79C1" w:rsidRPr="00CA55C8">
        <w:rPr>
          <w:rFonts w:ascii="Times New Roman" w:hAnsi="Times New Roman" w:cs="Times New Roman"/>
          <w:sz w:val="24"/>
          <w:szCs w:val="24"/>
        </w:rPr>
        <w:t xml:space="preserve">mode 2 to mode </w:t>
      </w:r>
      <w:r w:rsidR="00826366" w:rsidRPr="00CA55C8">
        <w:rPr>
          <w:rFonts w:ascii="Times New Roman" w:hAnsi="Times New Roman" w:cs="Times New Roman"/>
          <w:sz w:val="24"/>
          <w:szCs w:val="24"/>
        </w:rPr>
        <w:t>3 and</w:t>
      </w:r>
      <w:r w:rsidR="009B79C1" w:rsidRPr="00CA55C8">
        <w:rPr>
          <w:rFonts w:ascii="Times New Roman" w:hAnsi="Times New Roman" w:cs="Times New Roman"/>
          <w:sz w:val="24"/>
          <w:szCs w:val="24"/>
        </w:rPr>
        <w:t xml:space="preserve"> </w:t>
      </w:r>
      <w:r w:rsidR="003D5F42" w:rsidRPr="00CA55C8">
        <w:rPr>
          <w:rFonts w:ascii="Times New Roman" w:hAnsi="Times New Roman" w:cs="Times New Roman"/>
          <w:sz w:val="24"/>
          <w:szCs w:val="24"/>
        </w:rPr>
        <w:t xml:space="preserve">blended </w:t>
      </w:r>
      <w:r w:rsidR="009B79C1" w:rsidRPr="00CA55C8">
        <w:rPr>
          <w:rFonts w:ascii="Times New Roman" w:hAnsi="Times New Roman" w:cs="Times New Roman"/>
          <w:sz w:val="24"/>
          <w:szCs w:val="24"/>
        </w:rPr>
        <w:t>the</w:t>
      </w:r>
      <w:r w:rsidR="006C2D7D" w:rsidRPr="00CA55C8">
        <w:rPr>
          <w:rFonts w:ascii="Times New Roman" w:hAnsi="Times New Roman" w:cs="Times New Roman"/>
          <w:sz w:val="24"/>
          <w:szCs w:val="24"/>
        </w:rPr>
        <w:t xml:space="preserve"> top-down approach of THM by </w:t>
      </w:r>
      <w:r w:rsidR="003A3EFD" w:rsidRPr="00CA55C8">
        <w:rPr>
          <w:rFonts w:ascii="Times New Roman" w:hAnsi="Times New Roman" w:cs="Times New Roman"/>
          <w:sz w:val="24"/>
          <w:szCs w:val="24"/>
        </w:rPr>
        <w:t xml:space="preserve">bottom-up approach introducing </w:t>
      </w:r>
      <w:r w:rsidR="006C2D7D" w:rsidRPr="00CA55C8">
        <w:rPr>
          <w:rFonts w:ascii="Times New Roman" w:hAnsi="Times New Roman" w:cs="Times New Roman"/>
          <w:sz w:val="24"/>
          <w:szCs w:val="24"/>
        </w:rPr>
        <w:t>the media-based and culture</w:t>
      </w:r>
      <w:r w:rsidR="007F4D3C" w:rsidRPr="00CA55C8">
        <w:rPr>
          <w:rFonts w:ascii="Times New Roman" w:hAnsi="Times New Roman" w:cs="Times New Roman"/>
          <w:sz w:val="24"/>
          <w:szCs w:val="24"/>
        </w:rPr>
        <w:t>-</w:t>
      </w:r>
      <w:r w:rsidR="006C2D7D" w:rsidRPr="00CA55C8">
        <w:rPr>
          <w:rFonts w:ascii="Times New Roman" w:hAnsi="Times New Roman" w:cs="Times New Roman"/>
          <w:sz w:val="24"/>
          <w:szCs w:val="24"/>
        </w:rPr>
        <w:t xml:space="preserve">based public and the civil society as a </w:t>
      </w:r>
      <w:r w:rsidR="003A3EFD" w:rsidRPr="00CA55C8">
        <w:rPr>
          <w:rFonts w:ascii="Times New Roman" w:hAnsi="Times New Roman" w:cs="Times New Roman"/>
          <w:sz w:val="24"/>
          <w:szCs w:val="24"/>
        </w:rPr>
        <w:t xml:space="preserve">fourth </w:t>
      </w:r>
      <w:r w:rsidR="006C2D7D" w:rsidRPr="00CA55C8">
        <w:rPr>
          <w:rFonts w:ascii="Times New Roman" w:hAnsi="Times New Roman" w:cs="Times New Roman"/>
          <w:sz w:val="24"/>
          <w:szCs w:val="24"/>
        </w:rPr>
        <w:t>helix in their Quadruple Helix Model of Innovation</w:t>
      </w:r>
      <w:r w:rsidR="00287420" w:rsidRPr="00CA55C8">
        <w:rPr>
          <w:rFonts w:ascii="Times New Roman" w:hAnsi="Times New Roman" w:cs="Times New Roman"/>
          <w:sz w:val="24"/>
          <w:szCs w:val="24"/>
        </w:rPr>
        <w:t xml:space="preserve">. Finally, </w:t>
      </w:r>
      <w:r w:rsidR="007F4D3C" w:rsidRPr="00CA55C8">
        <w:rPr>
          <w:rFonts w:ascii="Times New Roman" w:hAnsi="Times New Roman" w:cs="Times New Roman"/>
          <w:sz w:val="24"/>
          <w:szCs w:val="24"/>
        </w:rPr>
        <w:t xml:space="preserve">the </w:t>
      </w:r>
      <w:r w:rsidR="003A3EFD" w:rsidRPr="00CA55C8">
        <w:rPr>
          <w:rFonts w:ascii="Times New Roman" w:hAnsi="Times New Roman" w:cs="Times New Roman"/>
          <w:sz w:val="24"/>
          <w:szCs w:val="24"/>
        </w:rPr>
        <w:t>Quintuple Helix Model of Innovation (</w:t>
      </w:r>
      <w:proofErr w:type="spellStart"/>
      <w:r w:rsidR="003A3EFD" w:rsidRPr="00CA55C8">
        <w:rPr>
          <w:rFonts w:ascii="Times New Roman" w:hAnsi="Times New Roman" w:cs="Times New Roman"/>
          <w:sz w:val="24"/>
          <w:szCs w:val="24"/>
        </w:rPr>
        <w:t>QuinHM</w:t>
      </w:r>
      <w:proofErr w:type="spellEnd"/>
      <w:r w:rsidR="003A3EFD" w:rsidRPr="00CA55C8">
        <w:rPr>
          <w:rFonts w:ascii="Times New Roman" w:hAnsi="Times New Roman" w:cs="Times New Roman"/>
          <w:sz w:val="24"/>
          <w:szCs w:val="24"/>
        </w:rPr>
        <w:t xml:space="preserve">) appeared as the broadest and the superior model of innovation by </w:t>
      </w:r>
      <w:r w:rsidR="007F4D3C" w:rsidRPr="00CA55C8">
        <w:rPr>
          <w:rFonts w:ascii="Times New Roman" w:hAnsi="Times New Roman" w:cs="Times New Roman"/>
          <w:sz w:val="24"/>
          <w:szCs w:val="24"/>
        </w:rPr>
        <w:t>including the</w:t>
      </w:r>
      <w:r w:rsidR="003A3EFD" w:rsidRPr="00CA55C8">
        <w:rPr>
          <w:rFonts w:ascii="Times New Roman" w:hAnsi="Times New Roman" w:cs="Times New Roman"/>
          <w:sz w:val="24"/>
          <w:szCs w:val="24"/>
        </w:rPr>
        <w:t xml:space="preserve"> natural environment of society (</w:t>
      </w:r>
      <w:proofErr w:type="spellStart"/>
      <w:r w:rsidR="003A3EFD" w:rsidRPr="00CA55C8">
        <w:rPr>
          <w:rFonts w:ascii="Times New Roman" w:hAnsi="Times New Roman" w:cs="Times New Roman"/>
          <w:sz w:val="24"/>
          <w:szCs w:val="24"/>
        </w:rPr>
        <w:t>Carayannis</w:t>
      </w:r>
      <w:proofErr w:type="spellEnd"/>
      <w:r w:rsidR="003A3EFD" w:rsidRPr="00CA55C8">
        <w:rPr>
          <w:rFonts w:ascii="Times New Roman" w:hAnsi="Times New Roman" w:cs="Times New Roman"/>
          <w:sz w:val="24"/>
          <w:szCs w:val="24"/>
        </w:rPr>
        <w:t xml:space="preserve"> and Campbell, 2010). </w:t>
      </w:r>
    </w:p>
    <w:p w14:paraId="590FF103" w14:textId="77777777" w:rsidR="008B3082" w:rsidRDefault="00633C1A" w:rsidP="00FA66CB">
      <w:pPr>
        <w:spacing w:line="276" w:lineRule="auto"/>
        <w:jc w:val="both"/>
        <w:rPr>
          <w:rFonts w:ascii="Times New Roman" w:hAnsi="Times New Roman" w:cs="Times New Roman"/>
          <w:sz w:val="24"/>
          <w:szCs w:val="24"/>
        </w:rPr>
      </w:pPr>
      <w:r w:rsidRPr="00CA55C8">
        <w:rPr>
          <w:rFonts w:ascii="Times New Roman" w:hAnsi="Times New Roman" w:cs="Times New Roman"/>
          <w:sz w:val="24"/>
          <w:szCs w:val="24"/>
        </w:rPr>
        <w:t xml:space="preserve">However, there is </w:t>
      </w:r>
      <w:r w:rsidR="003D5F42" w:rsidRPr="00CA55C8">
        <w:rPr>
          <w:rFonts w:ascii="Times New Roman" w:hAnsi="Times New Roman" w:cs="Times New Roman"/>
          <w:sz w:val="24"/>
          <w:szCs w:val="24"/>
        </w:rPr>
        <w:t xml:space="preserve">a </w:t>
      </w:r>
      <w:r w:rsidR="00826366" w:rsidRPr="00CA55C8">
        <w:rPr>
          <w:rFonts w:ascii="Times New Roman" w:hAnsi="Times New Roman" w:cs="Times New Roman"/>
          <w:sz w:val="24"/>
          <w:szCs w:val="24"/>
        </w:rPr>
        <w:t xml:space="preserve">dearth of literature </w:t>
      </w:r>
      <w:r w:rsidRPr="00CA55C8">
        <w:rPr>
          <w:rFonts w:ascii="Times New Roman" w:hAnsi="Times New Roman" w:cs="Times New Roman"/>
          <w:sz w:val="24"/>
          <w:szCs w:val="24"/>
        </w:rPr>
        <w:t xml:space="preserve">for </w:t>
      </w:r>
      <w:r w:rsidR="003D5F42" w:rsidRPr="00CA55C8">
        <w:rPr>
          <w:rFonts w:ascii="Times New Roman" w:hAnsi="Times New Roman" w:cs="Times New Roman"/>
          <w:sz w:val="24"/>
          <w:szCs w:val="24"/>
        </w:rPr>
        <w:t xml:space="preserve">determining </w:t>
      </w:r>
      <w:r w:rsidR="00AE34B3" w:rsidRPr="00CA55C8">
        <w:rPr>
          <w:rFonts w:ascii="Times New Roman" w:hAnsi="Times New Roman" w:cs="Times New Roman"/>
          <w:sz w:val="24"/>
          <w:szCs w:val="24"/>
        </w:rPr>
        <w:t xml:space="preserve">the scope of </w:t>
      </w:r>
      <w:r w:rsidR="00DA3652" w:rsidRPr="00CA55C8">
        <w:rPr>
          <w:rFonts w:ascii="Times New Roman" w:hAnsi="Times New Roman" w:cs="Times New Roman"/>
          <w:sz w:val="24"/>
          <w:szCs w:val="24"/>
        </w:rPr>
        <w:t xml:space="preserve">green </w:t>
      </w:r>
      <w:r w:rsidR="00AE34B3" w:rsidRPr="00CA55C8">
        <w:rPr>
          <w:rFonts w:ascii="Times New Roman" w:hAnsi="Times New Roman" w:cs="Times New Roman"/>
          <w:sz w:val="24"/>
          <w:szCs w:val="24"/>
        </w:rPr>
        <w:t xml:space="preserve">knowledge </w:t>
      </w:r>
      <w:r w:rsidR="00DA3652" w:rsidRPr="00CA55C8">
        <w:rPr>
          <w:rFonts w:ascii="Times New Roman" w:hAnsi="Times New Roman" w:cs="Times New Roman"/>
          <w:sz w:val="24"/>
          <w:szCs w:val="24"/>
        </w:rPr>
        <w:t xml:space="preserve">and innovation </w:t>
      </w:r>
      <w:r w:rsidR="007F4D3C" w:rsidRPr="00CA55C8">
        <w:rPr>
          <w:rFonts w:ascii="Times New Roman" w:hAnsi="Times New Roman" w:cs="Times New Roman"/>
          <w:sz w:val="24"/>
          <w:szCs w:val="24"/>
        </w:rPr>
        <w:t>produced with the above models</w:t>
      </w:r>
      <w:r w:rsidR="008B3082">
        <w:rPr>
          <w:rFonts w:ascii="Times New Roman" w:hAnsi="Times New Roman" w:cs="Times New Roman"/>
          <w:sz w:val="24"/>
          <w:szCs w:val="24"/>
        </w:rPr>
        <w:t>. In particular</w:t>
      </w:r>
      <w:r w:rsidR="00DA3652" w:rsidRPr="00CA55C8">
        <w:rPr>
          <w:rFonts w:ascii="Times New Roman" w:hAnsi="Times New Roman" w:cs="Times New Roman"/>
          <w:sz w:val="24"/>
          <w:szCs w:val="24"/>
        </w:rPr>
        <w:t xml:space="preserve">, </w:t>
      </w:r>
      <w:r w:rsidR="008B3082">
        <w:rPr>
          <w:rFonts w:ascii="Times New Roman" w:hAnsi="Times New Roman" w:cs="Times New Roman"/>
          <w:sz w:val="24"/>
          <w:szCs w:val="24"/>
        </w:rPr>
        <w:t xml:space="preserve">the applied research with the </w:t>
      </w:r>
      <w:r w:rsidR="00DA3652" w:rsidRPr="00CA55C8">
        <w:rPr>
          <w:rFonts w:ascii="Times New Roman" w:hAnsi="Times New Roman" w:cs="Times New Roman"/>
          <w:sz w:val="24"/>
          <w:szCs w:val="24"/>
        </w:rPr>
        <w:t xml:space="preserve">non-linear models of innovation such as mode 2 innovation model, mode 3 innovation model, THM, QHM, and QHM for sustainable development. </w:t>
      </w:r>
    </w:p>
    <w:p w14:paraId="073FC291" w14:textId="4024AE8A" w:rsidR="008D6587" w:rsidRPr="00CA55C8" w:rsidRDefault="002B4EE0" w:rsidP="0012253D">
      <w:pPr>
        <w:spacing w:line="276" w:lineRule="auto"/>
        <w:jc w:val="both"/>
        <w:rPr>
          <w:rFonts w:ascii="Times New Roman" w:hAnsi="Times New Roman" w:cs="Times New Roman"/>
          <w:sz w:val="24"/>
          <w:szCs w:val="24"/>
        </w:rPr>
      </w:pPr>
      <w:r w:rsidRPr="00CA55C8">
        <w:rPr>
          <w:rFonts w:ascii="Times New Roman" w:hAnsi="Times New Roman" w:cs="Times New Roman"/>
          <w:sz w:val="24"/>
          <w:szCs w:val="24"/>
        </w:rPr>
        <w:t xml:space="preserve">When evolving from conventional scope of knowledge and innovation to green knowledge and innovation, universities face </w:t>
      </w:r>
      <w:r w:rsidR="00DA3652" w:rsidRPr="00CA55C8">
        <w:rPr>
          <w:rFonts w:ascii="Times New Roman" w:hAnsi="Times New Roman" w:cs="Times New Roman"/>
          <w:sz w:val="24"/>
          <w:szCs w:val="24"/>
        </w:rPr>
        <w:t>several challenges</w:t>
      </w:r>
      <w:r w:rsidRPr="00CA55C8">
        <w:rPr>
          <w:rFonts w:ascii="Times New Roman" w:hAnsi="Times New Roman" w:cs="Times New Roman"/>
          <w:sz w:val="24"/>
          <w:szCs w:val="24"/>
        </w:rPr>
        <w:t xml:space="preserve"> such as</w:t>
      </w:r>
      <w:r w:rsidR="00DA3652" w:rsidRPr="00CA55C8">
        <w:rPr>
          <w:rFonts w:ascii="Times New Roman" w:hAnsi="Times New Roman" w:cs="Times New Roman"/>
          <w:sz w:val="24"/>
          <w:szCs w:val="24"/>
        </w:rPr>
        <w:t xml:space="preserve"> isomorphism</w:t>
      </w:r>
      <w:r w:rsidRPr="00CA55C8">
        <w:rPr>
          <w:rFonts w:ascii="Times New Roman" w:hAnsi="Times New Roman" w:cs="Times New Roman"/>
          <w:sz w:val="24"/>
          <w:szCs w:val="24"/>
        </w:rPr>
        <w:t>, legitimacy, institutional logic</w:t>
      </w:r>
      <w:r w:rsidR="00DA3652" w:rsidRPr="00CA55C8">
        <w:rPr>
          <w:rFonts w:ascii="Times New Roman" w:hAnsi="Times New Roman" w:cs="Times New Roman"/>
          <w:sz w:val="24"/>
          <w:szCs w:val="24"/>
        </w:rPr>
        <w:t xml:space="preserve">. </w:t>
      </w:r>
      <w:r w:rsidR="0012253D" w:rsidRPr="00BC51ED">
        <w:rPr>
          <w:rFonts w:ascii="Times New Roman" w:hAnsi="Times New Roman" w:cs="Times New Roman"/>
          <w:sz w:val="24"/>
          <w:szCs w:val="24"/>
        </w:rPr>
        <w:t xml:space="preserve">Isomorphism is a constraining process that makes one </w:t>
      </w:r>
      <w:r w:rsidR="0012253D">
        <w:rPr>
          <w:rFonts w:ascii="Times New Roman" w:hAnsi="Times New Roman" w:cs="Times New Roman"/>
          <w:sz w:val="24"/>
          <w:szCs w:val="24"/>
        </w:rPr>
        <w:t>university</w:t>
      </w:r>
      <w:r w:rsidR="0012253D" w:rsidRPr="00BC51ED">
        <w:rPr>
          <w:rFonts w:ascii="Times New Roman" w:hAnsi="Times New Roman" w:cs="Times New Roman"/>
          <w:sz w:val="24"/>
          <w:szCs w:val="24"/>
        </w:rPr>
        <w:t xml:space="preserve"> to resemble with other </w:t>
      </w:r>
      <w:r w:rsidR="0012253D">
        <w:rPr>
          <w:rFonts w:ascii="Times New Roman" w:hAnsi="Times New Roman" w:cs="Times New Roman"/>
          <w:sz w:val="24"/>
          <w:szCs w:val="24"/>
        </w:rPr>
        <w:lastRenderedPageBreak/>
        <w:t>universities</w:t>
      </w:r>
      <w:r w:rsidR="0012253D" w:rsidRPr="00BC51ED">
        <w:rPr>
          <w:rFonts w:ascii="Times New Roman" w:hAnsi="Times New Roman" w:cs="Times New Roman"/>
          <w:sz w:val="24"/>
          <w:szCs w:val="24"/>
        </w:rPr>
        <w:t xml:space="preserve"> in the organizational field.</w:t>
      </w:r>
      <w:r w:rsidR="0012253D">
        <w:rPr>
          <w:rFonts w:ascii="Times New Roman" w:hAnsi="Times New Roman" w:cs="Times New Roman"/>
          <w:sz w:val="24"/>
          <w:szCs w:val="24"/>
        </w:rPr>
        <w:t xml:space="preserve"> Hence, Universities which</w:t>
      </w:r>
      <w:r w:rsidRPr="00CA55C8">
        <w:rPr>
          <w:rFonts w:ascii="Times New Roman" w:hAnsi="Times New Roman" w:cs="Times New Roman"/>
          <w:sz w:val="24"/>
          <w:szCs w:val="24"/>
        </w:rPr>
        <w:t xml:space="preserve"> are </w:t>
      </w:r>
      <w:r w:rsidR="00AE34B3" w:rsidRPr="00CA55C8">
        <w:rPr>
          <w:rFonts w:ascii="Times New Roman" w:hAnsi="Times New Roman" w:cs="Times New Roman"/>
          <w:sz w:val="24"/>
          <w:szCs w:val="24"/>
        </w:rPr>
        <w:t xml:space="preserve">made of </w:t>
      </w:r>
      <w:r w:rsidR="007F4D3C" w:rsidRPr="00CA55C8">
        <w:rPr>
          <w:rFonts w:ascii="Times New Roman" w:hAnsi="Times New Roman" w:cs="Times New Roman"/>
          <w:sz w:val="24"/>
          <w:szCs w:val="24"/>
        </w:rPr>
        <w:t xml:space="preserve">isolated </w:t>
      </w:r>
      <w:r w:rsidR="00AE34B3" w:rsidRPr="00CA55C8">
        <w:rPr>
          <w:rFonts w:ascii="Times New Roman" w:hAnsi="Times New Roman" w:cs="Times New Roman"/>
          <w:sz w:val="24"/>
          <w:szCs w:val="24"/>
        </w:rPr>
        <w:t>disciplines such as medicine, engineering, social science, managerial science</w:t>
      </w:r>
      <w:r w:rsidR="0012253D">
        <w:rPr>
          <w:rFonts w:ascii="Times New Roman" w:hAnsi="Times New Roman" w:cs="Times New Roman"/>
          <w:sz w:val="24"/>
          <w:szCs w:val="24"/>
        </w:rPr>
        <w:t>, are isomorphic</w:t>
      </w:r>
      <w:r w:rsidR="00F9588A">
        <w:rPr>
          <w:rFonts w:ascii="Times New Roman" w:hAnsi="Times New Roman" w:cs="Times New Roman"/>
          <w:sz w:val="24"/>
          <w:szCs w:val="24"/>
        </w:rPr>
        <w:t xml:space="preserve">. </w:t>
      </w:r>
      <w:r w:rsidR="0012253D">
        <w:rPr>
          <w:rFonts w:ascii="Times New Roman" w:hAnsi="Times New Roman" w:cs="Times New Roman"/>
          <w:sz w:val="24"/>
          <w:szCs w:val="24"/>
        </w:rPr>
        <w:t>In other words, t</w:t>
      </w:r>
      <w:r w:rsidR="00AE34B3" w:rsidRPr="00CA55C8">
        <w:rPr>
          <w:rFonts w:ascii="Times New Roman" w:hAnsi="Times New Roman" w:cs="Times New Roman"/>
          <w:sz w:val="24"/>
          <w:szCs w:val="24"/>
        </w:rPr>
        <w:t xml:space="preserve">he conventional scope can </w:t>
      </w:r>
      <w:r w:rsidR="00DB7057" w:rsidRPr="00CA55C8">
        <w:rPr>
          <w:rFonts w:ascii="Times New Roman" w:hAnsi="Times New Roman" w:cs="Times New Roman"/>
          <w:sz w:val="24"/>
          <w:szCs w:val="24"/>
        </w:rPr>
        <w:t xml:space="preserve">only </w:t>
      </w:r>
      <w:r w:rsidR="00AE34B3" w:rsidRPr="00CA55C8">
        <w:rPr>
          <w:rFonts w:ascii="Times New Roman" w:hAnsi="Times New Roman" w:cs="Times New Roman"/>
          <w:sz w:val="24"/>
          <w:szCs w:val="24"/>
        </w:rPr>
        <w:t xml:space="preserve">be modified legitimately. In this respect, </w:t>
      </w:r>
      <w:r w:rsidR="00DB7057" w:rsidRPr="00CA55C8">
        <w:rPr>
          <w:rFonts w:ascii="Times New Roman" w:hAnsi="Times New Roman" w:cs="Times New Roman"/>
          <w:sz w:val="24"/>
          <w:szCs w:val="24"/>
        </w:rPr>
        <w:t xml:space="preserve">two universal packages, </w:t>
      </w:r>
      <w:r w:rsidR="007F4D3C" w:rsidRPr="00CA55C8">
        <w:rPr>
          <w:rFonts w:ascii="Times New Roman" w:hAnsi="Times New Roman" w:cs="Times New Roman"/>
          <w:sz w:val="24"/>
          <w:szCs w:val="24"/>
        </w:rPr>
        <w:t xml:space="preserve">the </w:t>
      </w:r>
      <w:r w:rsidR="00DB7057" w:rsidRPr="00CA55C8">
        <w:rPr>
          <w:rFonts w:ascii="Times New Roman" w:hAnsi="Times New Roman" w:cs="Times New Roman"/>
          <w:sz w:val="24"/>
          <w:szCs w:val="24"/>
        </w:rPr>
        <w:t xml:space="preserve">2030 Agenda for 17 Sustainable Development Goals (SDGs) and </w:t>
      </w:r>
      <w:r w:rsidR="007F4D3C" w:rsidRPr="00CA55C8">
        <w:rPr>
          <w:rFonts w:ascii="Times New Roman" w:hAnsi="Times New Roman" w:cs="Times New Roman"/>
          <w:sz w:val="24"/>
          <w:szCs w:val="24"/>
        </w:rPr>
        <w:t xml:space="preserve">the </w:t>
      </w:r>
      <w:r w:rsidR="00DB7057" w:rsidRPr="00CA55C8">
        <w:rPr>
          <w:rFonts w:ascii="Times New Roman" w:hAnsi="Times New Roman" w:cs="Times New Roman"/>
          <w:sz w:val="24"/>
          <w:szCs w:val="24"/>
        </w:rPr>
        <w:t>2016 Paris Climate Agreement</w:t>
      </w:r>
      <w:r w:rsidR="007F4D3C" w:rsidRPr="00CA55C8">
        <w:rPr>
          <w:rFonts w:ascii="Times New Roman" w:hAnsi="Times New Roman" w:cs="Times New Roman"/>
          <w:sz w:val="24"/>
          <w:szCs w:val="24"/>
        </w:rPr>
        <w:t>,</w:t>
      </w:r>
      <w:r w:rsidR="00DB7057" w:rsidRPr="00CA55C8">
        <w:rPr>
          <w:rFonts w:ascii="Times New Roman" w:hAnsi="Times New Roman" w:cs="Times New Roman"/>
          <w:sz w:val="24"/>
          <w:szCs w:val="24"/>
        </w:rPr>
        <w:t xml:space="preserve"> together with the Nationally determined contribution</w:t>
      </w:r>
      <w:r w:rsidR="007F4D3C" w:rsidRPr="00CA55C8">
        <w:rPr>
          <w:rFonts w:ascii="Times New Roman" w:hAnsi="Times New Roman" w:cs="Times New Roman"/>
          <w:sz w:val="24"/>
          <w:szCs w:val="24"/>
        </w:rPr>
        <w:t>,</w:t>
      </w:r>
      <w:r w:rsidR="00DB7057" w:rsidRPr="00CA55C8">
        <w:rPr>
          <w:rFonts w:ascii="Times New Roman" w:hAnsi="Times New Roman" w:cs="Times New Roman"/>
          <w:sz w:val="24"/>
          <w:szCs w:val="24"/>
        </w:rPr>
        <w:t xml:space="preserve"> have </w:t>
      </w:r>
      <w:r w:rsidRPr="00CA55C8">
        <w:rPr>
          <w:rFonts w:ascii="Times New Roman" w:hAnsi="Times New Roman" w:cs="Times New Roman"/>
          <w:sz w:val="24"/>
          <w:szCs w:val="24"/>
        </w:rPr>
        <w:t xml:space="preserve">legitimately </w:t>
      </w:r>
      <w:r w:rsidR="00DB7057" w:rsidRPr="00CA55C8">
        <w:rPr>
          <w:rFonts w:ascii="Times New Roman" w:hAnsi="Times New Roman" w:cs="Times New Roman"/>
          <w:sz w:val="24"/>
          <w:szCs w:val="24"/>
        </w:rPr>
        <w:t xml:space="preserve">mandated </w:t>
      </w:r>
      <w:r w:rsidR="003D5F42" w:rsidRPr="00CA55C8">
        <w:rPr>
          <w:rFonts w:ascii="Times New Roman" w:hAnsi="Times New Roman" w:cs="Times New Roman"/>
          <w:sz w:val="24"/>
          <w:szCs w:val="24"/>
        </w:rPr>
        <w:t xml:space="preserve">to change </w:t>
      </w:r>
      <w:r w:rsidRPr="00CA55C8">
        <w:rPr>
          <w:rFonts w:ascii="Times New Roman" w:hAnsi="Times New Roman" w:cs="Times New Roman"/>
          <w:sz w:val="24"/>
          <w:szCs w:val="24"/>
        </w:rPr>
        <w:t xml:space="preserve">from </w:t>
      </w:r>
      <w:r w:rsidR="00DB7057" w:rsidRPr="00CA55C8">
        <w:rPr>
          <w:rFonts w:ascii="Times New Roman" w:hAnsi="Times New Roman" w:cs="Times New Roman"/>
          <w:sz w:val="24"/>
          <w:szCs w:val="24"/>
        </w:rPr>
        <w:t xml:space="preserve">the </w:t>
      </w:r>
      <w:r w:rsidR="00AE34B3" w:rsidRPr="00CA55C8">
        <w:rPr>
          <w:rFonts w:ascii="Times New Roman" w:hAnsi="Times New Roman" w:cs="Times New Roman"/>
          <w:sz w:val="24"/>
          <w:szCs w:val="24"/>
        </w:rPr>
        <w:t xml:space="preserve">conventional </w:t>
      </w:r>
      <w:r w:rsidRPr="00CA55C8">
        <w:rPr>
          <w:rFonts w:ascii="Times New Roman" w:hAnsi="Times New Roman" w:cs="Times New Roman"/>
          <w:sz w:val="24"/>
          <w:szCs w:val="24"/>
        </w:rPr>
        <w:t xml:space="preserve">isomorphism, </w:t>
      </w:r>
      <w:r w:rsidR="00AE34B3" w:rsidRPr="00CA55C8">
        <w:rPr>
          <w:rFonts w:ascii="Times New Roman" w:hAnsi="Times New Roman" w:cs="Times New Roman"/>
          <w:sz w:val="24"/>
          <w:szCs w:val="24"/>
        </w:rPr>
        <w:t>institutional logic</w:t>
      </w:r>
      <w:r w:rsidR="003D5F42" w:rsidRPr="00CA55C8">
        <w:rPr>
          <w:rFonts w:ascii="Times New Roman" w:hAnsi="Times New Roman" w:cs="Times New Roman"/>
          <w:sz w:val="24"/>
          <w:szCs w:val="24"/>
        </w:rPr>
        <w:t xml:space="preserve"> of being </w:t>
      </w:r>
      <w:r w:rsidR="00DB7057" w:rsidRPr="00CA55C8">
        <w:rPr>
          <w:rFonts w:ascii="Times New Roman" w:hAnsi="Times New Roman" w:cs="Times New Roman"/>
          <w:sz w:val="24"/>
          <w:szCs w:val="24"/>
        </w:rPr>
        <w:t xml:space="preserve">ivory towers </w:t>
      </w:r>
      <w:r w:rsidR="003D5F42" w:rsidRPr="00CA55C8">
        <w:rPr>
          <w:rFonts w:ascii="Times New Roman" w:hAnsi="Times New Roman" w:cs="Times New Roman"/>
          <w:sz w:val="24"/>
          <w:szCs w:val="24"/>
        </w:rPr>
        <w:t xml:space="preserve">to contribute to economic development. </w:t>
      </w:r>
    </w:p>
    <w:p w14:paraId="743FDCCF" w14:textId="16728F6B" w:rsidR="00975E9A" w:rsidRPr="00CA55C8" w:rsidRDefault="008D6587" w:rsidP="00FA66CB">
      <w:pPr>
        <w:spacing w:line="276" w:lineRule="auto"/>
        <w:jc w:val="both"/>
        <w:rPr>
          <w:rFonts w:ascii="Times New Roman" w:hAnsi="Times New Roman" w:cs="Times New Roman"/>
          <w:sz w:val="24"/>
          <w:szCs w:val="24"/>
        </w:rPr>
      </w:pPr>
      <w:r w:rsidRPr="00CA55C8">
        <w:rPr>
          <w:rFonts w:ascii="Times New Roman" w:hAnsi="Times New Roman" w:cs="Times New Roman"/>
          <w:sz w:val="24"/>
          <w:szCs w:val="24"/>
        </w:rPr>
        <w:t xml:space="preserve">Hence, it is pointed out here that the </w:t>
      </w:r>
      <w:r w:rsidR="007F4D3C" w:rsidRPr="00CA55C8">
        <w:rPr>
          <w:rFonts w:ascii="Times New Roman" w:hAnsi="Times New Roman" w:cs="Times New Roman"/>
          <w:sz w:val="24"/>
          <w:szCs w:val="24"/>
        </w:rPr>
        <w:t>green knowledge and innovation scope</w:t>
      </w:r>
      <w:r w:rsidRPr="00CA55C8">
        <w:rPr>
          <w:rFonts w:ascii="Times New Roman" w:hAnsi="Times New Roman" w:cs="Times New Roman"/>
          <w:sz w:val="24"/>
          <w:szCs w:val="24"/>
        </w:rPr>
        <w:t xml:space="preserve"> is fundamentally determined by Nine Planetary Boundaries</w:t>
      </w:r>
      <w:r w:rsidR="00975E9A" w:rsidRPr="00CA55C8">
        <w:rPr>
          <w:rFonts w:ascii="Times New Roman" w:hAnsi="Times New Roman" w:cs="Times New Roman"/>
          <w:sz w:val="24"/>
          <w:szCs w:val="24"/>
        </w:rPr>
        <w:t>/</w:t>
      </w:r>
      <w:r w:rsidRPr="00CA55C8">
        <w:rPr>
          <w:rFonts w:ascii="Times New Roman" w:hAnsi="Times New Roman" w:cs="Times New Roman"/>
          <w:sz w:val="24"/>
          <w:szCs w:val="24"/>
        </w:rPr>
        <w:t>Safe Operating Spaces</w:t>
      </w:r>
      <w:r w:rsidR="00975E9A" w:rsidRPr="00CA55C8">
        <w:rPr>
          <w:rFonts w:ascii="Times New Roman" w:hAnsi="Times New Roman" w:cs="Times New Roman"/>
          <w:sz w:val="24"/>
          <w:szCs w:val="24"/>
        </w:rPr>
        <w:t xml:space="preserve"> for humanity</w:t>
      </w:r>
      <w:r w:rsidRPr="00CA55C8">
        <w:rPr>
          <w:rFonts w:ascii="Times New Roman" w:hAnsi="Times New Roman" w:cs="Times New Roman"/>
          <w:sz w:val="24"/>
          <w:szCs w:val="24"/>
        </w:rPr>
        <w:t>, Doughnut Economics, 17 SDGs of 2030 Agenda</w:t>
      </w:r>
      <w:r w:rsidR="007F4D3C" w:rsidRPr="00CA55C8">
        <w:rPr>
          <w:rFonts w:ascii="Times New Roman" w:hAnsi="Times New Roman" w:cs="Times New Roman"/>
          <w:sz w:val="24"/>
          <w:szCs w:val="24"/>
        </w:rPr>
        <w:t>,</w:t>
      </w:r>
      <w:r w:rsidRPr="00CA55C8">
        <w:rPr>
          <w:rFonts w:ascii="Times New Roman" w:hAnsi="Times New Roman" w:cs="Times New Roman"/>
          <w:sz w:val="24"/>
          <w:szCs w:val="24"/>
        </w:rPr>
        <w:t xml:space="preserve"> and Paris Climate Agreement together with Nationally determined contribution. </w:t>
      </w:r>
    </w:p>
    <w:p w14:paraId="76D416F2" w14:textId="618D4858" w:rsidR="00B64188" w:rsidRPr="00CA55C8" w:rsidRDefault="008D6587" w:rsidP="00FA66CB">
      <w:pPr>
        <w:spacing w:line="276" w:lineRule="auto"/>
        <w:jc w:val="both"/>
        <w:rPr>
          <w:rFonts w:ascii="Times New Roman" w:hAnsi="Times New Roman" w:cs="Times New Roman"/>
          <w:sz w:val="24"/>
          <w:szCs w:val="24"/>
        </w:rPr>
      </w:pPr>
      <w:proofErr w:type="spellStart"/>
      <w:r w:rsidRPr="00CA55C8">
        <w:rPr>
          <w:rFonts w:ascii="Times New Roman" w:hAnsi="Times New Roman" w:cs="Times New Roman"/>
          <w:sz w:val="24"/>
          <w:szCs w:val="24"/>
        </w:rPr>
        <w:t>Rockstrome</w:t>
      </w:r>
      <w:proofErr w:type="spellEnd"/>
      <w:r w:rsidRPr="00CA55C8">
        <w:rPr>
          <w:rFonts w:ascii="Times New Roman" w:hAnsi="Times New Roman" w:cs="Times New Roman"/>
          <w:sz w:val="24"/>
          <w:szCs w:val="24"/>
        </w:rPr>
        <w:t xml:space="preserve"> et al. (2009) define the nine </w:t>
      </w:r>
      <w:r w:rsidR="0043559F" w:rsidRPr="00CA55C8">
        <w:rPr>
          <w:rFonts w:ascii="Times New Roman" w:hAnsi="Times New Roman" w:cs="Times New Roman"/>
          <w:sz w:val="24"/>
          <w:szCs w:val="24"/>
        </w:rPr>
        <w:t xml:space="preserve">environmental operating spaces </w:t>
      </w:r>
      <w:r w:rsidR="007237BE" w:rsidRPr="00CA55C8">
        <w:rPr>
          <w:rFonts w:ascii="Times New Roman" w:hAnsi="Times New Roman" w:cs="Times New Roman"/>
          <w:sz w:val="24"/>
          <w:szCs w:val="24"/>
        </w:rPr>
        <w:t xml:space="preserve">with thresholds </w:t>
      </w:r>
      <w:r w:rsidR="00975E9A" w:rsidRPr="00CA55C8">
        <w:rPr>
          <w:rFonts w:ascii="Times New Roman" w:hAnsi="Times New Roman" w:cs="Times New Roman"/>
          <w:sz w:val="24"/>
          <w:szCs w:val="24"/>
        </w:rPr>
        <w:t xml:space="preserve">that should not be encroached for saving the ecosystem </w:t>
      </w:r>
      <w:r w:rsidRPr="00CA55C8">
        <w:rPr>
          <w:rFonts w:ascii="Times New Roman" w:hAnsi="Times New Roman" w:cs="Times New Roman"/>
          <w:sz w:val="24"/>
          <w:szCs w:val="24"/>
        </w:rPr>
        <w:t xml:space="preserve">are </w:t>
      </w:r>
      <w:r w:rsidRPr="00CA55C8">
        <w:rPr>
          <w:rStyle w:val="Strong"/>
          <w:rFonts w:ascii="Times New Roman" w:hAnsi="Times New Roman" w:cs="Times New Roman"/>
          <w:b w:val="0"/>
          <w:bCs w:val="0"/>
          <w:color w:val="000000"/>
          <w:sz w:val="24"/>
          <w:szCs w:val="24"/>
        </w:rPr>
        <w:t>Stratospheric ozone depletion, Loss of biosphere integrity (biodiversity loss and extinctions), Chemical pollution and the release of</w:t>
      </w:r>
      <w:r w:rsidRPr="002B4EE0">
        <w:rPr>
          <w:rStyle w:val="Strong"/>
          <w:rFonts w:ascii="Times New Roman" w:hAnsi="Times New Roman" w:cs="Times New Roman"/>
          <w:b w:val="0"/>
          <w:bCs w:val="0"/>
          <w:color w:val="000000"/>
          <w:sz w:val="24"/>
          <w:szCs w:val="24"/>
        </w:rPr>
        <w:t xml:space="preserve"> </w:t>
      </w:r>
      <w:r w:rsidRPr="00CA55C8">
        <w:rPr>
          <w:rStyle w:val="Strong"/>
          <w:rFonts w:ascii="Times New Roman" w:hAnsi="Times New Roman" w:cs="Times New Roman"/>
          <w:b w:val="0"/>
          <w:bCs w:val="0"/>
          <w:color w:val="000000"/>
          <w:sz w:val="24"/>
          <w:szCs w:val="24"/>
        </w:rPr>
        <w:t>novel entities, Climate Change, Ocean acidification, Freshwater consumption</w:t>
      </w:r>
      <w:r w:rsidR="007F4D3C" w:rsidRPr="00CA55C8">
        <w:rPr>
          <w:rStyle w:val="Strong"/>
          <w:rFonts w:ascii="Times New Roman" w:hAnsi="Times New Roman" w:cs="Times New Roman"/>
          <w:b w:val="0"/>
          <w:bCs w:val="0"/>
          <w:color w:val="000000"/>
          <w:sz w:val="24"/>
          <w:szCs w:val="24"/>
        </w:rPr>
        <w:t>,</w:t>
      </w:r>
      <w:r w:rsidRPr="00CA55C8">
        <w:rPr>
          <w:rStyle w:val="Strong"/>
          <w:rFonts w:ascii="Times New Roman" w:hAnsi="Times New Roman" w:cs="Times New Roman"/>
          <w:b w:val="0"/>
          <w:bCs w:val="0"/>
          <w:color w:val="000000"/>
          <w:sz w:val="24"/>
          <w:szCs w:val="24"/>
        </w:rPr>
        <w:t xml:space="preserve"> and the global hydrological cycle, Land system change, Nitrogen and phosphorus flow to the biosphere and oceans,  Atmospheric aerosol loading.</w:t>
      </w:r>
      <w:r w:rsidR="009B79C1" w:rsidRPr="00CA55C8">
        <w:rPr>
          <w:rStyle w:val="Strong"/>
          <w:rFonts w:ascii="Times New Roman" w:hAnsi="Times New Roman" w:cs="Times New Roman"/>
          <w:b w:val="0"/>
          <w:bCs w:val="0"/>
          <w:color w:val="000000"/>
          <w:sz w:val="24"/>
          <w:szCs w:val="24"/>
        </w:rPr>
        <w:t xml:space="preserve"> </w:t>
      </w:r>
      <w:r w:rsidR="007237BE" w:rsidRPr="00CA55C8">
        <w:rPr>
          <w:rFonts w:ascii="Times New Roman" w:hAnsi="Times New Roman" w:cs="Times New Roman"/>
          <w:sz w:val="24"/>
          <w:szCs w:val="24"/>
        </w:rPr>
        <w:t>Doughnut economics elaborates how environmental degradation and social inequality is economically addressed for sustainable development so that no one should fall into the hole in the middle of the doughnut (Raworth, 201</w:t>
      </w:r>
      <w:r w:rsidR="008F7442" w:rsidRPr="00CA55C8">
        <w:rPr>
          <w:rFonts w:ascii="Times New Roman" w:hAnsi="Times New Roman" w:cs="Times New Roman"/>
          <w:sz w:val="24"/>
          <w:szCs w:val="24"/>
        </w:rPr>
        <w:t>7</w:t>
      </w:r>
      <w:r w:rsidR="007237BE" w:rsidRPr="00CA55C8">
        <w:rPr>
          <w:rFonts w:ascii="Times New Roman" w:hAnsi="Times New Roman" w:cs="Times New Roman"/>
          <w:sz w:val="24"/>
          <w:szCs w:val="24"/>
        </w:rPr>
        <w:t xml:space="preserve">).  </w:t>
      </w:r>
      <w:r w:rsidR="00590DD1" w:rsidRPr="00CA55C8">
        <w:rPr>
          <w:rFonts w:ascii="Times New Roman" w:hAnsi="Times New Roman" w:cs="Times New Roman"/>
          <w:sz w:val="24"/>
          <w:szCs w:val="24"/>
        </w:rPr>
        <w:t xml:space="preserve">The General Assembly of </w:t>
      </w:r>
      <w:r w:rsidR="007F4D3C" w:rsidRPr="00CA55C8">
        <w:rPr>
          <w:rFonts w:ascii="Times New Roman" w:hAnsi="Times New Roman" w:cs="Times New Roman"/>
          <w:sz w:val="24"/>
          <w:szCs w:val="24"/>
        </w:rPr>
        <w:t xml:space="preserve">the </w:t>
      </w:r>
      <w:r w:rsidR="00590DD1" w:rsidRPr="00CA55C8">
        <w:rPr>
          <w:rFonts w:ascii="Times New Roman" w:hAnsi="Times New Roman" w:cs="Times New Roman"/>
          <w:sz w:val="24"/>
          <w:szCs w:val="24"/>
        </w:rPr>
        <w:t xml:space="preserve">United Nations adopted </w:t>
      </w:r>
      <w:r w:rsidR="007F4D3C" w:rsidRPr="00CA55C8">
        <w:rPr>
          <w:rFonts w:ascii="Times New Roman" w:hAnsi="Times New Roman" w:cs="Times New Roman"/>
          <w:sz w:val="24"/>
          <w:szCs w:val="24"/>
        </w:rPr>
        <w:t xml:space="preserve">the </w:t>
      </w:r>
      <w:r w:rsidR="00590DD1" w:rsidRPr="00CA55C8">
        <w:rPr>
          <w:rFonts w:ascii="Times New Roman" w:hAnsi="Times New Roman" w:cs="Times New Roman"/>
          <w:sz w:val="24"/>
          <w:szCs w:val="24"/>
        </w:rPr>
        <w:t>2030 Agenda for 17 Sustainable Development Goals (SDGs) in 2015</w:t>
      </w:r>
      <w:r w:rsidR="003D5F42" w:rsidRPr="00CA55C8">
        <w:rPr>
          <w:rFonts w:ascii="Times New Roman" w:hAnsi="Times New Roman" w:cs="Times New Roman"/>
          <w:sz w:val="24"/>
          <w:szCs w:val="24"/>
        </w:rPr>
        <w:t xml:space="preserve">. </w:t>
      </w:r>
      <w:r w:rsidR="00590DD1" w:rsidRPr="00CA55C8">
        <w:rPr>
          <w:rFonts w:ascii="Times New Roman" w:hAnsi="Times New Roman" w:cs="Times New Roman"/>
          <w:sz w:val="24"/>
          <w:szCs w:val="24"/>
        </w:rPr>
        <w:t>The blueprint has been built on the principle "Leave no one behind." It is an urgent call from all nations. They have to collaboratively act for the peace and prosperity of the people and planet. The Paris Agreement sets out its target to keep the global temperature below 1.5</w:t>
      </w:r>
      <w:r w:rsidR="00590DD1" w:rsidRPr="00CA55C8">
        <w:rPr>
          <w:rFonts w:ascii="Times New Roman" w:hAnsi="Times New Roman" w:cs="Times New Roman"/>
          <w:sz w:val="24"/>
          <w:szCs w:val="24"/>
          <w:vertAlign w:val="superscript"/>
        </w:rPr>
        <w:t>0</w:t>
      </w:r>
      <w:r w:rsidR="00590DD1" w:rsidRPr="00CA55C8">
        <w:rPr>
          <w:rFonts w:ascii="Times New Roman" w:hAnsi="Times New Roman" w:cs="Times New Roman"/>
          <w:sz w:val="24"/>
          <w:szCs w:val="24"/>
        </w:rPr>
        <w:t xml:space="preserve"> C or a maximum of 2</w:t>
      </w:r>
      <w:r w:rsidR="00590DD1" w:rsidRPr="00CA55C8">
        <w:rPr>
          <w:rFonts w:ascii="Times New Roman" w:hAnsi="Times New Roman" w:cs="Times New Roman"/>
          <w:sz w:val="24"/>
          <w:szCs w:val="24"/>
          <w:vertAlign w:val="superscript"/>
        </w:rPr>
        <w:t>0</w:t>
      </w:r>
      <w:r w:rsidR="00590DD1" w:rsidRPr="00CA55C8">
        <w:rPr>
          <w:rFonts w:ascii="Times New Roman" w:hAnsi="Times New Roman" w:cs="Times New Roman"/>
          <w:sz w:val="24"/>
          <w:szCs w:val="24"/>
        </w:rPr>
        <w:t xml:space="preserve"> C by the end of this century. Nationally Determined Contribution (NDC) </w:t>
      </w:r>
      <w:r w:rsidR="00B64188" w:rsidRPr="00CA55C8">
        <w:rPr>
          <w:rFonts w:ascii="Times New Roman" w:hAnsi="Times New Roman" w:cs="Times New Roman"/>
          <w:sz w:val="24"/>
          <w:szCs w:val="24"/>
        </w:rPr>
        <w:t xml:space="preserve">submitted by each member country </w:t>
      </w:r>
      <w:r w:rsidR="00590DD1" w:rsidRPr="00CA55C8">
        <w:rPr>
          <w:rFonts w:ascii="Times New Roman" w:hAnsi="Times New Roman" w:cs="Times New Roman"/>
          <w:sz w:val="24"/>
          <w:szCs w:val="24"/>
        </w:rPr>
        <w:t xml:space="preserve">is the heart of the Paris Climate Agreement. </w:t>
      </w:r>
    </w:p>
    <w:p w14:paraId="62865FD9" w14:textId="3CC3F6CE" w:rsidR="00590DD1" w:rsidRPr="00CA55C8" w:rsidRDefault="00590DD1" w:rsidP="00590DD1">
      <w:pPr>
        <w:spacing w:line="360" w:lineRule="auto"/>
        <w:jc w:val="both"/>
        <w:rPr>
          <w:rFonts w:ascii="Times New Roman" w:hAnsi="Times New Roman" w:cs="Times New Roman"/>
          <w:sz w:val="24"/>
          <w:szCs w:val="24"/>
        </w:rPr>
      </w:pPr>
    </w:p>
    <w:p w14:paraId="03D0C4C2" w14:textId="32300BDB" w:rsidR="008D6587" w:rsidRPr="002B4EE0" w:rsidRDefault="008F7442" w:rsidP="008D6587">
      <w:pPr>
        <w:rPr>
          <w:rFonts w:ascii="Times New Roman" w:hAnsi="Times New Roman" w:cs="Times New Roman"/>
          <w:sz w:val="32"/>
          <w:szCs w:val="32"/>
        </w:rPr>
      </w:pPr>
      <w:r w:rsidRPr="002B4EE0">
        <w:rPr>
          <w:rFonts w:ascii="Times New Roman" w:hAnsi="Times New Roman" w:cs="Times New Roman"/>
          <w:sz w:val="32"/>
          <w:szCs w:val="32"/>
        </w:rPr>
        <w:t>References</w:t>
      </w:r>
    </w:p>
    <w:p w14:paraId="61352626" w14:textId="77777777" w:rsidR="00B82316" w:rsidRPr="002B4EE0" w:rsidRDefault="00B82316" w:rsidP="00B82316">
      <w:pPr>
        <w:spacing w:before="100" w:beforeAutospacing="1" w:after="100" w:afterAutospacing="1" w:line="240" w:lineRule="auto"/>
        <w:ind w:left="480" w:hanging="480"/>
        <w:rPr>
          <w:rFonts w:ascii="Times New Roman" w:eastAsia="Times New Roman" w:hAnsi="Times New Roman" w:cs="Times New Roman"/>
          <w:sz w:val="24"/>
          <w:szCs w:val="24"/>
        </w:rPr>
      </w:pPr>
      <w:proofErr w:type="spellStart"/>
      <w:r w:rsidRPr="002B4EE0">
        <w:rPr>
          <w:rFonts w:ascii="Times New Roman" w:eastAsia="Times New Roman" w:hAnsi="Times New Roman" w:cs="Times New Roman"/>
          <w:sz w:val="24"/>
          <w:szCs w:val="24"/>
        </w:rPr>
        <w:t>Carayannis</w:t>
      </w:r>
      <w:proofErr w:type="spellEnd"/>
      <w:r w:rsidRPr="002B4EE0">
        <w:rPr>
          <w:rFonts w:ascii="Times New Roman" w:eastAsia="Times New Roman" w:hAnsi="Times New Roman" w:cs="Times New Roman"/>
          <w:sz w:val="24"/>
          <w:szCs w:val="24"/>
        </w:rPr>
        <w:t xml:space="preserve">, E.G., &amp; Campbell, D.F.J. (2009). 'Mode 3'and' Quadruple Helix': toward a 21st-century fractal innovation ecosystem. </w:t>
      </w:r>
      <w:r w:rsidRPr="002B4EE0">
        <w:rPr>
          <w:rFonts w:ascii="Times New Roman" w:eastAsia="Times New Roman" w:hAnsi="Times New Roman" w:cs="Times New Roman"/>
          <w:i/>
          <w:sz w:val="24"/>
          <w:szCs w:val="24"/>
        </w:rPr>
        <w:t>International Journal of Technology Management</w:t>
      </w:r>
      <w:r w:rsidRPr="002B4EE0">
        <w:rPr>
          <w:rFonts w:ascii="Times New Roman" w:eastAsia="Times New Roman" w:hAnsi="Times New Roman" w:cs="Times New Roman"/>
          <w:sz w:val="24"/>
          <w:szCs w:val="24"/>
        </w:rPr>
        <w:t xml:space="preserve">, </w:t>
      </w:r>
      <w:r w:rsidRPr="002B4EE0">
        <w:rPr>
          <w:rFonts w:ascii="Times New Roman" w:eastAsia="Times New Roman" w:hAnsi="Times New Roman" w:cs="Times New Roman"/>
          <w:i/>
          <w:sz w:val="24"/>
          <w:szCs w:val="24"/>
        </w:rPr>
        <w:t>46</w:t>
      </w:r>
      <w:r w:rsidRPr="002B4EE0">
        <w:rPr>
          <w:rFonts w:ascii="Times New Roman" w:eastAsia="Times New Roman" w:hAnsi="Times New Roman" w:cs="Times New Roman"/>
          <w:sz w:val="24"/>
          <w:szCs w:val="24"/>
        </w:rPr>
        <w:t>(3/4), 201–234.</w:t>
      </w:r>
      <w:r w:rsidRPr="002B4EE0">
        <w:rPr>
          <w:rFonts w:ascii="Times New Roman" w:hAnsi="Times New Roman" w:cs="Times New Roman"/>
          <w:sz w:val="24"/>
          <w:szCs w:val="24"/>
        </w:rPr>
        <w:t xml:space="preserve"> </w:t>
      </w:r>
      <w:hyperlink r:id="rId4" w:history="1">
        <w:r w:rsidRPr="002B4EE0">
          <w:rPr>
            <w:rStyle w:val="Hyperlink"/>
            <w:rFonts w:ascii="Times New Roman" w:eastAsia="Times New Roman" w:hAnsi="Times New Roman" w:cs="Times New Roman"/>
            <w:sz w:val="24"/>
            <w:szCs w:val="24"/>
          </w:rPr>
          <w:t>https://doi.org/10.1504/IJTM.2009.023374</w:t>
        </w:r>
      </w:hyperlink>
      <w:r w:rsidRPr="002B4EE0">
        <w:rPr>
          <w:rFonts w:ascii="Times New Roman" w:eastAsia="Times New Roman" w:hAnsi="Times New Roman" w:cs="Times New Roman"/>
          <w:sz w:val="24"/>
          <w:szCs w:val="24"/>
        </w:rPr>
        <w:t xml:space="preserve"> </w:t>
      </w:r>
    </w:p>
    <w:p w14:paraId="65EB3D3E" w14:textId="77777777" w:rsidR="00B82316" w:rsidRPr="002B4EE0" w:rsidRDefault="00B82316" w:rsidP="00B82316">
      <w:pPr>
        <w:spacing w:before="100" w:beforeAutospacing="1" w:after="100" w:afterAutospacing="1" w:line="276" w:lineRule="auto"/>
        <w:ind w:left="480" w:hanging="480"/>
        <w:jc w:val="both"/>
        <w:rPr>
          <w:rFonts w:ascii="Times New Roman" w:eastAsia="Times New Roman" w:hAnsi="Times New Roman" w:cs="Times New Roman"/>
          <w:sz w:val="24"/>
          <w:szCs w:val="24"/>
          <w:lang w:eastAsia="en-ZA"/>
        </w:rPr>
      </w:pPr>
      <w:proofErr w:type="spellStart"/>
      <w:r w:rsidRPr="002B4EE0">
        <w:rPr>
          <w:rFonts w:ascii="Times New Roman" w:eastAsia="Times New Roman" w:hAnsi="Times New Roman" w:cs="Times New Roman"/>
          <w:sz w:val="24"/>
          <w:szCs w:val="24"/>
          <w:lang w:eastAsia="en-ZA"/>
        </w:rPr>
        <w:t>Carayannis</w:t>
      </w:r>
      <w:proofErr w:type="spellEnd"/>
      <w:r w:rsidRPr="002B4EE0">
        <w:rPr>
          <w:rFonts w:ascii="Times New Roman" w:eastAsia="Times New Roman" w:hAnsi="Times New Roman" w:cs="Times New Roman"/>
          <w:sz w:val="24"/>
          <w:szCs w:val="24"/>
          <w:lang w:eastAsia="en-ZA"/>
        </w:rPr>
        <w:t xml:space="preserve">, E. G., &amp; Campbell, D. F. J. (2010). Triple Helix, Quadruple Helix, and Quintuple Helix and how do Knowledge, Innovation, and the environment relate to Each other? A proposed framework for a trans-disciplinary analysis of sustainable development and social ecology. </w:t>
      </w:r>
      <w:r w:rsidRPr="002B4EE0">
        <w:rPr>
          <w:rFonts w:ascii="Times New Roman" w:eastAsia="Times New Roman" w:hAnsi="Times New Roman" w:cs="Times New Roman"/>
          <w:i/>
          <w:iCs/>
          <w:sz w:val="24"/>
          <w:szCs w:val="24"/>
          <w:lang w:eastAsia="en-ZA"/>
        </w:rPr>
        <w:t>International Journal of Social Ecology and Sustainable Development</w:t>
      </w:r>
      <w:r w:rsidRPr="002B4EE0">
        <w:rPr>
          <w:rFonts w:ascii="Times New Roman" w:eastAsia="Times New Roman" w:hAnsi="Times New Roman" w:cs="Times New Roman"/>
          <w:sz w:val="24"/>
          <w:szCs w:val="24"/>
          <w:lang w:eastAsia="en-ZA"/>
        </w:rPr>
        <w:t xml:space="preserve">, </w:t>
      </w:r>
      <w:r w:rsidRPr="002B4EE0">
        <w:rPr>
          <w:rFonts w:ascii="Times New Roman" w:eastAsia="Times New Roman" w:hAnsi="Times New Roman" w:cs="Times New Roman"/>
          <w:i/>
          <w:iCs/>
          <w:sz w:val="24"/>
          <w:szCs w:val="24"/>
          <w:lang w:eastAsia="en-ZA"/>
        </w:rPr>
        <w:t>1</w:t>
      </w:r>
      <w:r w:rsidRPr="002B4EE0">
        <w:rPr>
          <w:rFonts w:ascii="Times New Roman" w:eastAsia="Times New Roman" w:hAnsi="Times New Roman" w:cs="Times New Roman"/>
          <w:sz w:val="24"/>
          <w:szCs w:val="24"/>
          <w:lang w:eastAsia="en-ZA"/>
        </w:rPr>
        <w:t>(1), 41–69. https://doi.org/10.4018/jsesd.2010010105</w:t>
      </w:r>
    </w:p>
    <w:p w14:paraId="20688247" w14:textId="77777777" w:rsidR="00F76F8D" w:rsidRPr="002B4EE0" w:rsidRDefault="00F76F8D" w:rsidP="008F7442">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2B4EE0">
        <w:rPr>
          <w:rFonts w:ascii="Times New Roman" w:hAnsi="Times New Roman" w:cs="Times New Roman"/>
          <w:sz w:val="24"/>
          <w:szCs w:val="24"/>
        </w:rPr>
        <w:t>Etzkowitz</w:t>
      </w:r>
      <w:proofErr w:type="spellEnd"/>
      <w:r w:rsidRPr="002B4EE0">
        <w:rPr>
          <w:rFonts w:ascii="Times New Roman" w:hAnsi="Times New Roman" w:cs="Times New Roman"/>
          <w:sz w:val="24"/>
          <w:szCs w:val="24"/>
        </w:rPr>
        <w:t xml:space="preserve">, H., &amp; </w:t>
      </w:r>
      <w:proofErr w:type="spellStart"/>
      <w:r w:rsidRPr="002B4EE0">
        <w:rPr>
          <w:rFonts w:ascii="Times New Roman" w:hAnsi="Times New Roman" w:cs="Times New Roman"/>
          <w:sz w:val="24"/>
          <w:szCs w:val="24"/>
        </w:rPr>
        <w:t>Leydesdorff</w:t>
      </w:r>
      <w:proofErr w:type="spellEnd"/>
      <w:r w:rsidRPr="002B4EE0">
        <w:rPr>
          <w:rFonts w:ascii="Times New Roman" w:hAnsi="Times New Roman" w:cs="Times New Roman"/>
          <w:sz w:val="24"/>
          <w:szCs w:val="24"/>
        </w:rPr>
        <w:t xml:space="preserve">, L. (2000). The Dynamics of Innovation: from National Systems and “Mode 2” to a Triple Helix of University-Industry-Government Relations. </w:t>
      </w:r>
      <w:r w:rsidRPr="002B4EE0">
        <w:rPr>
          <w:rFonts w:ascii="Times New Roman" w:hAnsi="Times New Roman" w:cs="Times New Roman"/>
          <w:i/>
          <w:iCs/>
          <w:sz w:val="24"/>
          <w:szCs w:val="24"/>
        </w:rPr>
        <w:t>Research Policy</w:t>
      </w:r>
      <w:r w:rsidRPr="002B4EE0">
        <w:rPr>
          <w:rFonts w:ascii="Times New Roman" w:hAnsi="Times New Roman" w:cs="Times New Roman"/>
          <w:sz w:val="24"/>
          <w:szCs w:val="24"/>
        </w:rPr>
        <w:t xml:space="preserve">, </w:t>
      </w:r>
      <w:r w:rsidRPr="002B4EE0">
        <w:rPr>
          <w:rFonts w:ascii="Times New Roman" w:hAnsi="Times New Roman" w:cs="Times New Roman"/>
          <w:i/>
          <w:iCs/>
          <w:sz w:val="24"/>
          <w:szCs w:val="24"/>
        </w:rPr>
        <w:t>29</w:t>
      </w:r>
      <w:r w:rsidRPr="002B4EE0">
        <w:rPr>
          <w:rFonts w:ascii="Times New Roman" w:hAnsi="Times New Roman" w:cs="Times New Roman"/>
          <w:sz w:val="24"/>
          <w:szCs w:val="24"/>
        </w:rPr>
        <w:t>, 109–123. doi:10.1016/S0048-7333(99)00055-4</w:t>
      </w:r>
    </w:p>
    <w:p w14:paraId="42084F74" w14:textId="19F1DF4B" w:rsidR="00BF286A" w:rsidRPr="002B4EE0" w:rsidRDefault="00BF286A">
      <w:pPr>
        <w:rPr>
          <w:rFonts w:ascii="Times New Roman" w:hAnsi="Times New Roman" w:cs="Times New Roman"/>
          <w:sz w:val="24"/>
          <w:szCs w:val="24"/>
        </w:rPr>
      </w:pPr>
    </w:p>
    <w:p w14:paraId="57520B64" w14:textId="3BB3472B" w:rsidR="00826366" w:rsidRPr="002B4EE0" w:rsidRDefault="00826366" w:rsidP="008F7442">
      <w:pPr>
        <w:ind w:left="426" w:hanging="426"/>
        <w:rPr>
          <w:rFonts w:ascii="Times New Roman" w:hAnsi="Times New Roman" w:cs="Times New Roman"/>
          <w:sz w:val="24"/>
          <w:szCs w:val="24"/>
        </w:rPr>
      </w:pPr>
      <w:r w:rsidRPr="002B4EE0">
        <w:rPr>
          <w:rFonts w:ascii="Times New Roman" w:eastAsia="Times New Roman" w:hAnsi="Times New Roman" w:cs="Times New Roman"/>
          <w:sz w:val="24"/>
          <w:szCs w:val="24"/>
          <w:lang w:eastAsia="en-ZA"/>
        </w:rPr>
        <w:t xml:space="preserve">Grimaldi, R., Kenney, M., Siegel, D. S., &amp; Wright, M. (2011). 30 years after </w:t>
      </w:r>
      <w:proofErr w:type="spellStart"/>
      <w:r w:rsidRPr="002B4EE0">
        <w:rPr>
          <w:rFonts w:ascii="Times New Roman" w:eastAsia="Times New Roman" w:hAnsi="Times New Roman" w:cs="Times New Roman"/>
          <w:sz w:val="24"/>
          <w:szCs w:val="24"/>
          <w:lang w:eastAsia="en-ZA"/>
        </w:rPr>
        <w:t>Bayh</w:t>
      </w:r>
      <w:proofErr w:type="spellEnd"/>
      <w:r w:rsidRPr="002B4EE0">
        <w:rPr>
          <w:rFonts w:ascii="Times New Roman" w:eastAsia="Times New Roman" w:hAnsi="Times New Roman" w:cs="Times New Roman"/>
          <w:sz w:val="24"/>
          <w:szCs w:val="24"/>
          <w:lang w:eastAsia="en-ZA"/>
        </w:rPr>
        <w:t xml:space="preserve">-Dole: Reassessing academic entrepreneurship. </w:t>
      </w:r>
      <w:r w:rsidRPr="002B4EE0">
        <w:rPr>
          <w:rFonts w:ascii="Times New Roman" w:eastAsia="Times New Roman" w:hAnsi="Times New Roman" w:cs="Times New Roman"/>
          <w:i/>
          <w:iCs/>
          <w:sz w:val="24"/>
          <w:szCs w:val="24"/>
          <w:lang w:eastAsia="en-ZA"/>
        </w:rPr>
        <w:t>Research Policy</w:t>
      </w:r>
      <w:r w:rsidRPr="002B4EE0">
        <w:rPr>
          <w:rFonts w:ascii="Times New Roman" w:eastAsia="Times New Roman" w:hAnsi="Times New Roman" w:cs="Times New Roman"/>
          <w:sz w:val="24"/>
          <w:szCs w:val="24"/>
          <w:lang w:eastAsia="en-ZA"/>
        </w:rPr>
        <w:t xml:space="preserve">, </w:t>
      </w:r>
      <w:r w:rsidRPr="002B4EE0">
        <w:rPr>
          <w:rFonts w:ascii="Times New Roman" w:eastAsia="Times New Roman" w:hAnsi="Times New Roman" w:cs="Times New Roman"/>
          <w:i/>
          <w:iCs/>
          <w:sz w:val="24"/>
          <w:szCs w:val="24"/>
          <w:lang w:eastAsia="en-ZA"/>
        </w:rPr>
        <w:t>40</w:t>
      </w:r>
      <w:r w:rsidRPr="002B4EE0">
        <w:rPr>
          <w:rFonts w:ascii="Times New Roman" w:eastAsia="Times New Roman" w:hAnsi="Times New Roman" w:cs="Times New Roman"/>
          <w:sz w:val="24"/>
          <w:szCs w:val="24"/>
          <w:lang w:eastAsia="en-ZA"/>
        </w:rPr>
        <w:t xml:space="preserve">(8), 1045–1057. </w:t>
      </w:r>
      <w:hyperlink r:id="rId5" w:tgtFrame="_blank" w:tooltip="Persistent link using digital object identifier" w:history="1">
        <w:r w:rsidR="00F76F8D" w:rsidRPr="002B4EE0">
          <w:rPr>
            <w:rStyle w:val="Hyperlink"/>
            <w:rFonts w:ascii="Times New Roman" w:hAnsi="Times New Roman" w:cs="Times New Roman"/>
            <w:color w:val="0C7DBB"/>
            <w:sz w:val="24"/>
            <w:szCs w:val="24"/>
          </w:rPr>
          <w:t>https://doi.org/10.101</w:t>
        </w:r>
        <w:r w:rsidR="00F76F8D" w:rsidRPr="002B4EE0">
          <w:rPr>
            <w:rStyle w:val="Hyperlink"/>
            <w:rFonts w:ascii="Times New Roman" w:hAnsi="Times New Roman" w:cs="Times New Roman"/>
            <w:color w:val="0C7DBB"/>
            <w:sz w:val="24"/>
            <w:szCs w:val="24"/>
          </w:rPr>
          <w:t>6</w:t>
        </w:r>
        <w:r w:rsidR="00F76F8D" w:rsidRPr="002B4EE0">
          <w:rPr>
            <w:rStyle w:val="Hyperlink"/>
            <w:rFonts w:ascii="Times New Roman" w:hAnsi="Times New Roman" w:cs="Times New Roman"/>
            <w:color w:val="0C7DBB"/>
            <w:sz w:val="24"/>
            <w:szCs w:val="24"/>
          </w:rPr>
          <w:t>/j.respol.2011.04.005</w:t>
        </w:r>
      </w:hyperlink>
    </w:p>
    <w:p w14:paraId="6C046EB3" w14:textId="3189F79B" w:rsidR="0043559F" w:rsidRPr="002B4EE0" w:rsidRDefault="00B82316" w:rsidP="008F7442">
      <w:pPr>
        <w:autoSpaceDE w:val="0"/>
        <w:autoSpaceDN w:val="0"/>
        <w:adjustRightInd w:val="0"/>
        <w:spacing w:after="0" w:line="240" w:lineRule="auto"/>
        <w:ind w:left="426" w:hanging="426"/>
        <w:jc w:val="both"/>
        <w:rPr>
          <w:rFonts w:ascii="Times New Roman" w:hAnsi="Times New Roman" w:cs="Times New Roman"/>
          <w:sz w:val="24"/>
          <w:szCs w:val="24"/>
        </w:rPr>
      </w:pPr>
      <w:r w:rsidRPr="002B4EE0">
        <w:rPr>
          <w:rFonts w:ascii="Times New Roman" w:hAnsi="Times New Roman" w:cs="Times New Roman"/>
          <w:sz w:val="24"/>
          <w:szCs w:val="24"/>
        </w:rPr>
        <w:t>Raworth</w:t>
      </w:r>
      <w:r w:rsidR="007F4D3C" w:rsidRPr="002B4EE0">
        <w:rPr>
          <w:rFonts w:ascii="Times New Roman" w:hAnsi="Times New Roman" w:cs="Times New Roman"/>
          <w:sz w:val="24"/>
          <w:szCs w:val="24"/>
        </w:rPr>
        <w:t>,</w:t>
      </w:r>
      <w:r w:rsidRPr="002B4EE0">
        <w:rPr>
          <w:rFonts w:ascii="Times New Roman" w:hAnsi="Times New Roman" w:cs="Times New Roman"/>
          <w:sz w:val="24"/>
          <w:szCs w:val="24"/>
        </w:rPr>
        <w:t xml:space="preserve"> K. </w:t>
      </w:r>
      <w:r w:rsidRPr="002B4EE0">
        <w:rPr>
          <w:rFonts w:ascii="Times New Roman" w:hAnsi="Times New Roman" w:cs="Times New Roman"/>
          <w:sz w:val="24"/>
          <w:szCs w:val="24"/>
        </w:rPr>
        <w:t xml:space="preserve">(2017). </w:t>
      </w:r>
      <w:r w:rsidRPr="002B4EE0">
        <w:rPr>
          <w:rFonts w:ascii="Times New Roman" w:hAnsi="Times New Roman" w:cs="Times New Roman"/>
          <w:sz w:val="24"/>
          <w:szCs w:val="24"/>
        </w:rPr>
        <w:t>Doughnut economics: seven ways to think like a 21st</w:t>
      </w:r>
      <w:r w:rsidR="007F4D3C" w:rsidRPr="002B4EE0">
        <w:rPr>
          <w:rFonts w:ascii="Times New Roman" w:hAnsi="Times New Roman" w:cs="Times New Roman"/>
          <w:sz w:val="24"/>
          <w:szCs w:val="24"/>
        </w:rPr>
        <w:t>-</w:t>
      </w:r>
      <w:r w:rsidRPr="002B4EE0">
        <w:rPr>
          <w:rFonts w:ascii="Times New Roman" w:hAnsi="Times New Roman" w:cs="Times New Roman"/>
          <w:sz w:val="24"/>
          <w:szCs w:val="24"/>
        </w:rPr>
        <w:t>century economist. London: Penguin Random House</w:t>
      </w:r>
    </w:p>
    <w:p w14:paraId="039BF4F9" w14:textId="77777777" w:rsidR="00B82316" w:rsidRPr="002B4EE0" w:rsidRDefault="00B82316" w:rsidP="00BC41F3">
      <w:pPr>
        <w:autoSpaceDE w:val="0"/>
        <w:autoSpaceDN w:val="0"/>
        <w:adjustRightInd w:val="0"/>
        <w:spacing w:after="0" w:line="240" w:lineRule="auto"/>
        <w:jc w:val="both"/>
        <w:rPr>
          <w:rFonts w:ascii="Times New Roman" w:hAnsi="Times New Roman" w:cs="Times New Roman"/>
          <w:sz w:val="24"/>
          <w:szCs w:val="24"/>
        </w:rPr>
      </w:pPr>
    </w:p>
    <w:p w14:paraId="05EF0C72" w14:textId="034D4A6C" w:rsidR="0043559F" w:rsidRPr="002B4EE0" w:rsidRDefault="0043559F" w:rsidP="00B82316">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2B4EE0">
        <w:rPr>
          <w:rFonts w:ascii="Times New Roman" w:hAnsi="Times New Roman" w:cs="Times New Roman"/>
          <w:sz w:val="24"/>
          <w:szCs w:val="24"/>
        </w:rPr>
        <w:t>Rockstr</w:t>
      </w:r>
      <w:r w:rsidR="00B82316" w:rsidRPr="002B4EE0">
        <w:rPr>
          <w:rFonts w:ascii="Times New Roman" w:hAnsi="Times New Roman" w:cs="Times New Roman"/>
          <w:sz w:val="24"/>
          <w:szCs w:val="24"/>
        </w:rPr>
        <w:t>o</w:t>
      </w:r>
      <w:r w:rsidRPr="002B4EE0">
        <w:rPr>
          <w:rFonts w:ascii="Times New Roman" w:hAnsi="Times New Roman" w:cs="Times New Roman"/>
          <w:sz w:val="24"/>
          <w:szCs w:val="24"/>
        </w:rPr>
        <w:t>m</w:t>
      </w:r>
      <w:proofErr w:type="spellEnd"/>
      <w:r w:rsidRPr="002B4EE0">
        <w:rPr>
          <w:rFonts w:ascii="Times New Roman" w:hAnsi="Times New Roman" w:cs="Times New Roman"/>
          <w:sz w:val="24"/>
          <w:szCs w:val="24"/>
        </w:rPr>
        <w:t>, J</w:t>
      </w:r>
      <w:r w:rsidR="007F4D3C" w:rsidRPr="002B4EE0">
        <w:rPr>
          <w:rFonts w:ascii="Times New Roman" w:hAnsi="Times New Roman" w:cs="Times New Roman"/>
          <w:sz w:val="24"/>
          <w:szCs w:val="24"/>
        </w:rPr>
        <w:t>,</w:t>
      </w:r>
      <w:r w:rsidRPr="002B4EE0">
        <w:rPr>
          <w:rFonts w:ascii="Times New Roman" w:hAnsi="Times New Roman" w:cs="Times New Roman"/>
          <w:sz w:val="24"/>
          <w:szCs w:val="24"/>
        </w:rPr>
        <w:t xml:space="preserve"> and 26 more authors (2009). A safe operating space for humanity. Nature 461, 472–475. </w:t>
      </w:r>
      <w:r w:rsidR="007F4D3C" w:rsidRPr="002B4EE0">
        <w:rPr>
          <w:rFonts w:ascii="Times New Roman" w:hAnsi="Times New Roman" w:cs="Times New Roman"/>
          <w:sz w:val="24"/>
          <w:szCs w:val="24"/>
        </w:rPr>
        <w:t>DOI</w:t>
      </w:r>
      <w:r w:rsidRPr="002B4EE0">
        <w:rPr>
          <w:rFonts w:ascii="Times New Roman" w:hAnsi="Times New Roman" w:cs="Times New Roman"/>
          <w:sz w:val="24"/>
          <w:szCs w:val="24"/>
        </w:rPr>
        <w:t xml:space="preserve">: 10.1038/461472a; </w:t>
      </w:r>
      <w:proofErr w:type="spellStart"/>
      <w:r w:rsidRPr="002B4EE0">
        <w:rPr>
          <w:rFonts w:ascii="Times New Roman" w:hAnsi="Times New Roman" w:cs="Times New Roman"/>
          <w:sz w:val="24"/>
          <w:szCs w:val="24"/>
        </w:rPr>
        <w:t>pmid</w:t>
      </w:r>
      <w:proofErr w:type="spellEnd"/>
      <w:r w:rsidRPr="002B4EE0">
        <w:rPr>
          <w:rFonts w:ascii="Times New Roman" w:hAnsi="Times New Roman" w:cs="Times New Roman"/>
          <w:sz w:val="24"/>
          <w:szCs w:val="24"/>
        </w:rPr>
        <w:t>: 19779433</w:t>
      </w:r>
    </w:p>
    <w:sectPr w:rsidR="0043559F" w:rsidRPr="002B4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2NbM0MTc3MjA3MDZS0lEKTi0uzszPAykwrgUABKV5VSwAAAA="/>
  </w:docVars>
  <w:rsids>
    <w:rsidRoot w:val="00374AA3"/>
    <w:rsid w:val="0012253D"/>
    <w:rsid w:val="0015177D"/>
    <w:rsid w:val="001623DE"/>
    <w:rsid w:val="00287420"/>
    <w:rsid w:val="002B4EE0"/>
    <w:rsid w:val="00374AA3"/>
    <w:rsid w:val="003A3EFD"/>
    <w:rsid w:val="003D5F42"/>
    <w:rsid w:val="0043559F"/>
    <w:rsid w:val="005207BB"/>
    <w:rsid w:val="00590DD1"/>
    <w:rsid w:val="00633C1A"/>
    <w:rsid w:val="00652DC0"/>
    <w:rsid w:val="00670963"/>
    <w:rsid w:val="006A1CDB"/>
    <w:rsid w:val="006A65CB"/>
    <w:rsid w:val="006C2D7D"/>
    <w:rsid w:val="006F7FE7"/>
    <w:rsid w:val="007237BE"/>
    <w:rsid w:val="007F4D3C"/>
    <w:rsid w:val="00826366"/>
    <w:rsid w:val="0083119D"/>
    <w:rsid w:val="008B3082"/>
    <w:rsid w:val="008D6587"/>
    <w:rsid w:val="008F7442"/>
    <w:rsid w:val="00937AC5"/>
    <w:rsid w:val="00975E9A"/>
    <w:rsid w:val="009B79C1"/>
    <w:rsid w:val="00A94D4C"/>
    <w:rsid w:val="00AE34B3"/>
    <w:rsid w:val="00B026CA"/>
    <w:rsid w:val="00B53D1D"/>
    <w:rsid w:val="00B55128"/>
    <w:rsid w:val="00B64188"/>
    <w:rsid w:val="00B82316"/>
    <w:rsid w:val="00B82BB9"/>
    <w:rsid w:val="00BC41F3"/>
    <w:rsid w:val="00BF286A"/>
    <w:rsid w:val="00C559C6"/>
    <w:rsid w:val="00CA55C8"/>
    <w:rsid w:val="00CF1589"/>
    <w:rsid w:val="00D20CA0"/>
    <w:rsid w:val="00D664AF"/>
    <w:rsid w:val="00DA3652"/>
    <w:rsid w:val="00DB7057"/>
    <w:rsid w:val="00DC5B83"/>
    <w:rsid w:val="00F76F8D"/>
    <w:rsid w:val="00F85F59"/>
    <w:rsid w:val="00F9588A"/>
    <w:rsid w:val="00FA66CB"/>
    <w:rsid w:val="00FD32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7C7C"/>
  <w15:chartTrackingRefBased/>
  <w15:docId w15:val="{1ED542D9-359E-421F-B843-4AB71A8F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587"/>
    <w:rPr>
      <w:b/>
      <w:bCs/>
    </w:rPr>
  </w:style>
  <w:style w:type="paragraph" w:styleId="NormalWeb">
    <w:name w:val="Normal (Web)"/>
    <w:basedOn w:val="Normal"/>
    <w:uiPriority w:val="99"/>
    <w:unhideWhenUsed/>
    <w:rsid w:val="00590DD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76F8D"/>
    <w:rPr>
      <w:color w:val="0563C1" w:themeColor="hyperlink"/>
      <w:u w:val="single"/>
    </w:rPr>
  </w:style>
  <w:style w:type="character" w:styleId="UnresolvedMention">
    <w:name w:val="Unresolved Mention"/>
    <w:basedOn w:val="DefaultParagraphFont"/>
    <w:uiPriority w:val="99"/>
    <w:semiHidden/>
    <w:unhideWhenUsed/>
    <w:rsid w:val="00F76F8D"/>
    <w:rPr>
      <w:color w:val="605E5C"/>
      <w:shd w:val="clear" w:color="auto" w:fill="E1DFDD"/>
    </w:rPr>
  </w:style>
  <w:style w:type="character" w:styleId="FollowedHyperlink">
    <w:name w:val="FollowedHyperlink"/>
    <w:basedOn w:val="DefaultParagraphFont"/>
    <w:uiPriority w:val="99"/>
    <w:semiHidden/>
    <w:unhideWhenUsed/>
    <w:rsid w:val="00F76F8D"/>
    <w:rPr>
      <w:color w:val="954F72" w:themeColor="followedHyperlink"/>
      <w:u w:val="single"/>
    </w:rPr>
  </w:style>
  <w:style w:type="character" w:styleId="Emphasis">
    <w:name w:val="Emphasis"/>
    <w:basedOn w:val="DefaultParagraphFont"/>
    <w:uiPriority w:val="20"/>
    <w:qFormat/>
    <w:rsid w:val="00B55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respol.2011.04.005" TargetMode="External"/><Relationship Id="rId4" Type="http://schemas.openxmlformats.org/officeDocument/2006/relationships/hyperlink" Target="https://doi.org/10.1504/IJTM.2009.02337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958</Words>
  <Characters>5764</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shantha indrajith</dc:creator>
  <cp:keywords/>
  <dc:description/>
  <cp:lastModifiedBy>shantha indrajith</cp:lastModifiedBy>
  <cp:revision>16</cp:revision>
  <dcterms:created xsi:type="dcterms:W3CDTF">2020-12-14T11:36:00Z</dcterms:created>
  <dcterms:modified xsi:type="dcterms:W3CDTF">2020-12-14T21:59:00Z</dcterms:modified>
</cp:coreProperties>
</file>